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443" w:rsidRPr="00BF0104" w:rsidRDefault="00BF0104" w:rsidP="00BF0104">
      <w:pPr>
        <w:jc w:val="center"/>
        <w:rPr>
          <w:rFonts w:ascii="Times New Roman" w:hAnsi="Times New Roman" w:cs="Times New Roman"/>
          <w:sz w:val="28"/>
          <w:szCs w:val="28"/>
        </w:rPr>
      </w:pPr>
      <w:r w:rsidRPr="00BF0104">
        <w:rPr>
          <w:rFonts w:ascii="Times New Roman" w:hAnsi="Times New Roman" w:cs="Times New Roman"/>
          <w:sz w:val="28"/>
          <w:szCs w:val="28"/>
        </w:rPr>
        <w:t>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«ВОРОНЕЖСКИЙ ГОСУДАРСТВЕННЫЙ ПЕДАГОГИЧЕСКИЙ УНИВЕРСИТЕТ» КАФЕДРА ОБЩЕЙ И ПЕДАГОГИЧЕСКОЙ ПСИХОЛОГИИ</w:t>
      </w:r>
    </w:p>
    <w:p w:rsidR="00BF0104" w:rsidRPr="00BF0104" w:rsidRDefault="00BF0104" w:rsidP="00BF0104">
      <w:pPr>
        <w:jc w:val="center"/>
        <w:rPr>
          <w:rFonts w:ascii="Times New Roman" w:hAnsi="Times New Roman" w:cs="Times New Roman"/>
          <w:sz w:val="28"/>
          <w:szCs w:val="28"/>
        </w:rPr>
      </w:pPr>
    </w:p>
    <w:p w:rsidR="00BF0104" w:rsidRPr="00BF0104" w:rsidRDefault="00BF0104" w:rsidP="00BF0104">
      <w:pPr>
        <w:jc w:val="center"/>
        <w:rPr>
          <w:rFonts w:ascii="Times New Roman" w:hAnsi="Times New Roman" w:cs="Times New Roman"/>
          <w:sz w:val="28"/>
          <w:szCs w:val="28"/>
        </w:rPr>
      </w:pPr>
      <w:r w:rsidRPr="00BF0104">
        <w:rPr>
          <w:rFonts w:ascii="Times New Roman" w:hAnsi="Times New Roman" w:cs="Times New Roman"/>
          <w:sz w:val="28"/>
          <w:szCs w:val="28"/>
        </w:rPr>
        <w:t>КАФЕДРА ОБЩЕЙ И ПЕДАГОГИЧЕСКОЙ ПСИХОЛОГИИ</w:t>
      </w:r>
    </w:p>
    <w:p w:rsidR="00BF0104" w:rsidRDefault="00BF0104" w:rsidP="00BF0104">
      <w:pPr>
        <w:spacing w:before="60" w:after="60" w:line="240" w:lineRule="auto"/>
        <w:ind w:left="60" w:right="60"/>
        <w:jc w:val="center"/>
        <w:outlineLvl w:val="0"/>
        <w:rPr>
          <w:b/>
          <w:sz w:val="40"/>
          <w:szCs w:val="40"/>
        </w:rPr>
      </w:pPr>
      <w:r w:rsidRPr="00BF0104">
        <w:rPr>
          <w:b/>
          <w:sz w:val="40"/>
          <w:szCs w:val="40"/>
        </w:rPr>
        <w:t>«</w:t>
      </w:r>
      <w:bookmarkStart w:id="0" w:name="_GoBack"/>
      <w:r w:rsidRPr="00BF0104">
        <w:rPr>
          <w:rFonts w:ascii="Times New Roman" w:eastAsia="Times New Roman" w:hAnsi="Times New Roman" w:cs="Times New Roman"/>
          <w:b/>
          <w:bCs/>
          <w:color w:val="000000"/>
          <w:kern w:val="36"/>
          <w:sz w:val="40"/>
          <w:szCs w:val="40"/>
        </w:rPr>
        <w:t>Профильное обучение</w:t>
      </w:r>
      <w:r>
        <w:rPr>
          <w:rFonts w:ascii="Times New Roman" w:eastAsia="Times New Roman" w:hAnsi="Times New Roman" w:cs="Times New Roman"/>
          <w:b/>
          <w:bCs/>
          <w:color w:val="000000"/>
          <w:kern w:val="36"/>
          <w:sz w:val="40"/>
          <w:szCs w:val="40"/>
        </w:rPr>
        <w:t>: состояние и перспективы</w:t>
      </w:r>
      <w:bookmarkEnd w:id="0"/>
      <w:r w:rsidRPr="00BF0104">
        <w:rPr>
          <w:b/>
          <w:sz w:val="40"/>
          <w:szCs w:val="40"/>
        </w:rPr>
        <w:t>»</w:t>
      </w:r>
      <w:r>
        <w:rPr>
          <w:b/>
          <w:sz w:val="40"/>
          <w:szCs w:val="40"/>
        </w:rPr>
        <w:t>.</w:t>
      </w:r>
    </w:p>
    <w:p w:rsidR="00BF0104" w:rsidRPr="00BF0104" w:rsidRDefault="00BF0104" w:rsidP="00BF0104">
      <w:pPr>
        <w:spacing w:before="60" w:after="60" w:line="240" w:lineRule="auto"/>
        <w:ind w:left="60" w:right="60"/>
        <w:jc w:val="center"/>
        <w:outlineLvl w:val="0"/>
        <w:rPr>
          <w:rFonts w:ascii="Times New Roman" w:eastAsia="Times New Roman" w:hAnsi="Times New Roman" w:cs="Times New Roman"/>
          <w:b/>
          <w:bCs/>
          <w:color w:val="000000"/>
          <w:kern w:val="36"/>
          <w:sz w:val="32"/>
          <w:szCs w:val="32"/>
        </w:rPr>
      </w:pPr>
      <w:r w:rsidRPr="00BF0104">
        <w:rPr>
          <w:rFonts w:ascii="Times New Roman" w:hAnsi="Times New Roman" w:cs="Times New Roman"/>
          <w:sz w:val="32"/>
          <w:szCs w:val="32"/>
        </w:rPr>
        <w:t>по дисциплине</w:t>
      </w:r>
      <w:r>
        <w:rPr>
          <w:rFonts w:ascii="Times New Roman" w:hAnsi="Times New Roman" w:cs="Times New Roman"/>
          <w:sz w:val="32"/>
          <w:szCs w:val="32"/>
        </w:rPr>
        <w:t xml:space="preserve"> </w:t>
      </w:r>
      <w:r w:rsidRPr="00BF0104">
        <w:rPr>
          <w:rFonts w:ascii="Times New Roman" w:hAnsi="Times New Roman" w:cs="Times New Roman"/>
          <w:sz w:val="32"/>
          <w:szCs w:val="32"/>
        </w:rPr>
        <w:t>«Педагогическая психология»</w:t>
      </w:r>
    </w:p>
    <w:p w:rsidR="00EC143C" w:rsidRDefault="00EC143C" w:rsidP="009D40F6">
      <w:pPr>
        <w:rPr>
          <w:rFonts w:ascii="Times New Roman" w:hAnsi="Times New Roman" w:cs="Times New Roman"/>
          <w:sz w:val="28"/>
          <w:szCs w:val="28"/>
        </w:rPr>
      </w:pPr>
    </w:p>
    <w:p w:rsidR="009D40F6" w:rsidRDefault="009D40F6" w:rsidP="009D40F6">
      <w:pPr>
        <w:rPr>
          <w:rFonts w:ascii="Times New Roman" w:hAnsi="Times New Roman" w:cs="Times New Roman"/>
          <w:sz w:val="28"/>
          <w:szCs w:val="28"/>
        </w:rPr>
      </w:pPr>
    </w:p>
    <w:p w:rsidR="00EC143C" w:rsidRPr="00EC143C" w:rsidRDefault="00EC143C" w:rsidP="00EC143C">
      <w:pPr>
        <w:jc w:val="right"/>
        <w:rPr>
          <w:rFonts w:ascii="Times New Roman" w:hAnsi="Times New Roman" w:cs="Times New Roman"/>
          <w:sz w:val="32"/>
          <w:szCs w:val="32"/>
        </w:rPr>
      </w:pPr>
      <w:r w:rsidRPr="00EC143C">
        <w:rPr>
          <w:rFonts w:ascii="Times New Roman" w:hAnsi="Times New Roman" w:cs="Times New Roman"/>
          <w:sz w:val="32"/>
          <w:szCs w:val="32"/>
        </w:rPr>
        <w:t>Выполнил</w:t>
      </w:r>
    </w:p>
    <w:p w:rsidR="00EC143C" w:rsidRPr="00EC143C" w:rsidRDefault="00EC143C" w:rsidP="00EC143C">
      <w:pPr>
        <w:jc w:val="right"/>
        <w:rPr>
          <w:rFonts w:ascii="Times New Roman" w:hAnsi="Times New Roman" w:cs="Times New Roman"/>
          <w:sz w:val="32"/>
          <w:szCs w:val="32"/>
        </w:rPr>
      </w:pPr>
      <w:r w:rsidRPr="00EC143C">
        <w:rPr>
          <w:rFonts w:ascii="Times New Roman" w:hAnsi="Times New Roman" w:cs="Times New Roman"/>
          <w:sz w:val="32"/>
          <w:szCs w:val="32"/>
        </w:rPr>
        <w:t>студент 2 курса</w:t>
      </w:r>
    </w:p>
    <w:p w:rsidR="00EC143C" w:rsidRPr="00EC143C" w:rsidRDefault="00EC143C" w:rsidP="00EC143C">
      <w:pPr>
        <w:jc w:val="right"/>
        <w:rPr>
          <w:rFonts w:ascii="Times New Roman" w:hAnsi="Times New Roman" w:cs="Times New Roman"/>
          <w:sz w:val="32"/>
          <w:szCs w:val="32"/>
        </w:rPr>
      </w:pPr>
      <w:r w:rsidRPr="00EC143C">
        <w:rPr>
          <w:rFonts w:ascii="Times New Roman" w:hAnsi="Times New Roman" w:cs="Times New Roman"/>
          <w:sz w:val="32"/>
          <w:szCs w:val="32"/>
        </w:rPr>
        <w:t>заочной формы обучения</w:t>
      </w:r>
    </w:p>
    <w:p w:rsidR="00EC143C" w:rsidRPr="00EC143C" w:rsidRDefault="00EC143C" w:rsidP="00EC143C">
      <w:pPr>
        <w:jc w:val="right"/>
        <w:rPr>
          <w:rFonts w:ascii="Times New Roman" w:hAnsi="Times New Roman" w:cs="Times New Roman"/>
          <w:sz w:val="32"/>
          <w:szCs w:val="32"/>
        </w:rPr>
      </w:pPr>
      <w:r w:rsidRPr="00EC143C">
        <w:rPr>
          <w:rFonts w:ascii="Times New Roman" w:hAnsi="Times New Roman" w:cs="Times New Roman"/>
          <w:sz w:val="32"/>
          <w:szCs w:val="32"/>
        </w:rPr>
        <w:t>профили «История», «Обществознание»</w:t>
      </w:r>
    </w:p>
    <w:p w:rsidR="00EC143C" w:rsidRDefault="00EC143C" w:rsidP="00EC143C">
      <w:pPr>
        <w:jc w:val="right"/>
        <w:rPr>
          <w:rFonts w:ascii="Times New Roman" w:hAnsi="Times New Roman" w:cs="Times New Roman"/>
          <w:sz w:val="32"/>
          <w:szCs w:val="32"/>
        </w:rPr>
      </w:pPr>
      <w:proofErr w:type="spellStart"/>
      <w:r w:rsidRPr="00EC143C">
        <w:rPr>
          <w:rFonts w:ascii="Times New Roman" w:hAnsi="Times New Roman" w:cs="Times New Roman"/>
          <w:sz w:val="32"/>
          <w:szCs w:val="32"/>
        </w:rPr>
        <w:t>Костырин</w:t>
      </w:r>
      <w:proofErr w:type="spellEnd"/>
      <w:r w:rsidRPr="00EC143C">
        <w:rPr>
          <w:rFonts w:ascii="Times New Roman" w:hAnsi="Times New Roman" w:cs="Times New Roman"/>
          <w:sz w:val="32"/>
          <w:szCs w:val="32"/>
        </w:rPr>
        <w:t xml:space="preserve"> Валерий Юрьевич</w:t>
      </w:r>
    </w:p>
    <w:p w:rsidR="009D40F6" w:rsidRDefault="009D40F6" w:rsidP="00EC143C">
      <w:pPr>
        <w:jc w:val="right"/>
        <w:rPr>
          <w:rFonts w:ascii="Arimo" w:hAnsi="Arimo" w:cs="Arimo"/>
          <w:sz w:val="28"/>
          <w:szCs w:val="28"/>
        </w:rPr>
      </w:pPr>
    </w:p>
    <w:p w:rsidR="009D40F6" w:rsidRDefault="009D40F6" w:rsidP="009D40F6">
      <w:pPr>
        <w:jc w:val="right"/>
        <w:rPr>
          <w:rFonts w:ascii="Times New Roman" w:hAnsi="Times New Roman" w:cs="Times New Roman"/>
          <w:sz w:val="32"/>
          <w:szCs w:val="32"/>
        </w:rPr>
      </w:pPr>
      <w:r>
        <w:rPr>
          <w:rFonts w:ascii="Times New Roman" w:hAnsi="Times New Roman" w:cs="Times New Roman"/>
          <w:sz w:val="32"/>
          <w:szCs w:val="32"/>
        </w:rPr>
        <w:t>Научный руководитель:</w:t>
      </w:r>
    </w:p>
    <w:p w:rsidR="009D40F6" w:rsidRDefault="009D40F6" w:rsidP="009D40F6">
      <w:pPr>
        <w:jc w:val="right"/>
        <w:rPr>
          <w:rFonts w:ascii="Times New Roman" w:hAnsi="Times New Roman" w:cs="Times New Roman"/>
          <w:sz w:val="32"/>
          <w:szCs w:val="32"/>
        </w:rPr>
      </w:pPr>
      <w:r>
        <w:rPr>
          <w:rFonts w:ascii="Times New Roman" w:hAnsi="Times New Roman" w:cs="Times New Roman"/>
          <w:sz w:val="32"/>
          <w:szCs w:val="32"/>
        </w:rPr>
        <w:t>Доцент кафедры общей и</w:t>
      </w:r>
    </w:p>
    <w:p w:rsidR="009D40F6" w:rsidRDefault="009D40F6" w:rsidP="009D40F6">
      <w:pPr>
        <w:jc w:val="right"/>
        <w:rPr>
          <w:rFonts w:ascii="Times New Roman" w:hAnsi="Times New Roman" w:cs="Times New Roman"/>
          <w:sz w:val="32"/>
          <w:szCs w:val="32"/>
        </w:rPr>
      </w:pPr>
      <w:r>
        <w:rPr>
          <w:rFonts w:ascii="Times New Roman" w:hAnsi="Times New Roman" w:cs="Times New Roman"/>
          <w:sz w:val="32"/>
          <w:szCs w:val="32"/>
        </w:rPr>
        <w:t>педагогической психологии,</w:t>
      </w:r>
    </w:p>
    <w:p w:rsidR="009D40F6" w:rsidRDefault="009D40F6" w:rsidP="009D40F6">
      <w:pPr>
        <w:jc w:val="right"/>
        <w:rPr>
          <w:rFonts w:ascii="Times New Roman" w:hAnsi="Times New Roman" w:cs="Times New Roman"/>
          <w:sz w:val="32"/>
          <w:szCs w:val="32"/>
        </w:rPr>
      </w:pPr>
      <w:r>
        <w:rPr>
          <w:rFonts w:ascii="Times New Roman" w:hAnsi="Times New Roman" w:cs="Times New Roman"/>
          <w:sz w:val="32"/>
          <w:szCs w:val="32"/>
        </w:rPr>
        <w:t>кандидат психологических наук</w:t>
      </w:r>
    </w:p>
    <w:p w:rsidR="009D40F6" w:rsidRDefault="003252AA" w:rsidP="009D40F6">
      <w:pPr>
        <w:jc w:val="right"/>
        <w:rPr>
          <w:rFonts w:ascii="Times New Roman" w:hAnsi="Times New Roman" w:cs="Times New Roman"/>
          <w:sz w:val="32"/>
          <w:szCs w:val="32"/>
        </w:rPr>
      </w:pPr>
      <w:r>
        <w:rPr>
          <w:rFonts w:ascii="Times New Roman" w:hAnsi="Times New Roman" w:cs="Times New Roman"/>
          <w:sz w:val="32"/>
          <w:szCs w:val="32"/>
        </w:rPr>
        <w:t>Трофимова Наталья Борисова.</w:t>
      </w:r>
    </w:p>
    <w:p w:rsidR="003252AA" w:rsidRDefault="003252AA" w:rsidP="009D40F6">
      <w:pPr>
        <w:jc w:val="right"/>
        <w:rPr>
          <w:rFonts w:ascii="Times New Roman" w:hAnsi="Times New Roman" w:cs="Times New Roman"/>
          <w:sz w:val="32"/>
          <w:szCs w:val="32"/>
        </w:rPr>
      </w:pPr>
    </w:p>
    <w:p w:rsidR="003252AA" w:rsidRDefault="003252AA" w:rsidP="003252AA">
      <w:pPr>
        <w:jc w:val="center"/>
        <w:rPr>
          <w:rFonts w:ascii="Times New Roman" w:hAnsi="Times New Roman" w:cs="Times New Roman"/>
          <w:sz w:val="32"/>
          <w:szCs w:val="32"/>
        </w:rPr>
      </w:pPr>
      <w:r>
        <w:rPr>
          <w:rFonts w:ascii="Times New Roman" w:hAnsi="Times New Roman" w:cs="Times New Roman"/>
          <w:sz w:val="32"/>
          <w:szCs w:val="32"/>
        </w:rPr>
        <w:t>В</w:t>
      </w:r>
      <w:r w:rsidR="0013446C">
        <w:rPr>
          <w:rFonts w:ascii="Times New Roman" w:hAnsi="Times New Roman" w:cs="Times New Roman"/>
          <w:sz w:val="32"/>
          <w:szCs w:val="32"/>
        </w:rPr>
        <w:t>оронеж 2020</w:t>
      </w:r>
    </w:p>
    <w:p w:rsidR="00161FF0" w:rsidRDefault="00161FF0" w:rsidP="00161FF0">
      <w:pPr>
        <w:shd w:val="clear" w:color="auto" w:fill="FFFFDD"/>
        <w:spacing w:after="0" w:line="240" w:lineRule="auto"/>
        <w:ind w:firstLine="240"/>
        <w:jc w:val="both"/>
        <w:rPr>
          <w:rFonts w:ascii="Arial" w:eastAsia="Times New Roman" w:hAnsi="Arial" w:cs="Arial"/>
          <w:b/>
          <w:bCs/>
          <w:color w:val="000000"/>
          <w:sz w:val="16"/>
          <w:szCs w:val="16"/>
        </w:rPr>
      </w:pP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b/>
          <w:bCs/>
          <w:color w:val="000000"/>
          <w:sz w:val="32"/>
          <w:szCs w:val="32"/>
        </w:rPr>
        <w:lastRenderedPageBreak/>
        <w:t>Содержание</w:t>
      </w:r>
      <w:r>
        <w:rPr>
          <w:rFonts w:ascii="Times New Roman" w:eastAsia="Times New Roman" w:hAnsi="Times New Roman" w:cs="Times New Roman"/>
          <w:b/>
          <w:bCs/>
          <w:color w:val="000000"/>
          <w:sz w:val="32"/>
          <w:szCs w:val="32"/>
        </w:rPr>
        <w:t>:</w:t>
      </w: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color w:val="000000"/>
          <w:sz w:val="32"/>
          <w:szCs w:val="32"/>
        </w:rPr>
        <w:t>Введение</w:t>
      </w:r>
      <w:r w:rsidR="00EB176A">
        <w:rPr>
          <w:rFonts w:ascii="Times New Roman" w:eastAsia="Times New Roman" w:hAnsi="Times New Roman" w:cs="Times New Roman"/>
          <w:color w:val="000000"/>
          <w:sz w:val="32"/>
          <w:szCs w:val="32"/>
        </w:rPr>
        <w:t>……………………………………………………………</w:t>
      </w:r>
      <w:r w:rsidR="00CA77FB">
        <w:rPr>
          <w:rFonts w:ascii="Times New Roman" w:eastAsia="Times New Roman" w:hAnsi="Times New Roman" w:cs="Times New Roman"/>
          <w:color w:val="000000"/>
          <w:sz w:val="32"/>
          <w:szCs w:val="32"/>
        </w:rPr>
        <w:t>...</w:t>
      </w:r>
      <w:r w:rsidR="00EB176A">
        <w:rPr>
          <w:rFonts w:ascii="Times New Roman" w:eastAsia="Times New Roman" w:hAnsi="Times New Roman" w:cs="Times New Roman"/>
          <w:color w:val="000000"/>
          <w:sz w:val="32"/>
          <w:szCs w:val="32"/>
        </w:rPr>
        <w:t>2</w:t>
      </w: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color w:val="000000"/>
          <w:sz w:val="32"/>
          <w:szCs w:val="32"/>
        </w:rPr>
        <w:t>1. Теоретические основы профильного обучения учащихся средней школы</w:t>
      </w:r>
      <w:r w:rsidR="00EB176A">
        <w:rPr>
          <w:rFonts w:ascii="Times New Roman" w:eastAsia="Times New Roman" w:hAnsi="Times New Roman" w:cs="Times New Roman"/>
          <w:color w:val="000000"/>
          <w:sz w:val="32"/>
          <w:szCs w:val="32"/>
        </w:rPr>
        <w:t>…………………………………………………………6</w:t>
      </w: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color w:val="000000"/>
          <w:sz w:val="32"/>
          <w:szCs w:val="32"/>
        </w:rPr>
        <w:t>1.1 Профильное обучение в рамках удовлетворения современного социального заказа общества на профессии</w:t>
      </w:r>
      <w:r w:rsidR="00CA77FB">
        <w:rPr>
          <w:rFonts w:ascii="Times New Roman" w:eastAsia="Times New Roman" w:hAnsi="Times New Roman" w:cs="Times New Roman"/>
          <w:color w:val="000000"/>
          <w:sz w:val="32"/>
          <w:szCs w:val="32"/>
        </w:rPr>
        <w:t>…………………………8</w:t>
      </w: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1.2</w:t>
      </w:r>
      <w:r w:rsidRPr="00161FF0">
        <w:rPr>
          <w:rFonts w:ascii="Times New Roman" w:eastAsia="Times New Roman" w:hAnsi="Times New Roman" w:cs="Times New Roman"/>
          <w:color w:val="000000"/>
          <w:sz w:val="32"/>
          <w:szCs w:val="32"/>
        </w:rPr>
        <w:t xml:space="preserve"> Основные задачи образовательных учреждений по организации профильной подготовки</w:t>
      </w:r>
      <w:r w:rsidR="00CA77FB">
        <w:rPr>
          <w:rFonts w:ascii="Times New Roman" w:eastAsia="Times New Roman" w:hAnsi="Times New Roman" w:cs="Times New Roman"/>
          <w:color w:val="000000"/>
          <w:sz w:val="32"/>
          <w:szCs w:val="32"/>
        </w:rPr>
        <w:t>………………………………14</w:t>
      </w: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color w:val="000000"/>
          <w:sz w:val="32"/>
          <w:szCs w:val="32"/>
        </w:rPr>
        <w:t>2 Профильное обучение школьников в современных условиях</w:t>
      </w:r>
      <w:r>
        <w:rPr>
          <w:rFonts w:ascii="Times New Roman" w:eastAsia="Times New Roman" w:hAnsi="Times New Roman" w:cs="Times New Roman"/>
          <w:color w:val="000000"/>
          <w:sz w:val="32"/>
          <w:szCs w:val="32"/>
        </w:rPr>
        <w:t>.</w:t>
      </w:r>
      <w:r w:rsidR="00CA77FB">
        <w:rPr>
          <w:rFonts w:ascii="Times New Roman" w:eastAsia="Times New Roman" w:hAnsi="Times New Roman" w:cs="Times New Roman"/>
          <w:color w:val="000000"/>
          <w:sz w:val="32"/>
          <w:szCs w:val="32"/>
        </w:rPr>
        <w:t>..21</w:t>
      </w: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color w:val="000000"/>
          <w:sz w:val="32"/>
          <w:szCs w:val="32"/>
        </w:rPr>
        <w:t>2.1 Особенности организации, модели и принципы профильного обучения школьников</w:t>
      </w:r>
      <w:r w:rsidR="00CA77FB">
        <w:rPr>
          <w:rFonts w:ascii="Times New Roman" w:eastAsia="Times New Roman" w:hAnsi="Times New Roman" w:cs="Times New Roman"/>
          <w:color w:val="000000"/>
          <w:sz w:val="32"/>
          <w:szCs w:val="32"/>
        </w:rPr>
        <w:t>……………………………………………...…22</w:t>
      </w: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color w:val="000000"/>
          <w:sz w:val="32"/>
          <w:szCs w:val="32"/>
        </w:rPr>
        <w:t>2.2 Учебный план и содержание программ профильного обучения школьников</w:t>
      </w:r>
      <w:r w:rsidR="00CA77FB">
        <w:rPr>
          <w:rFonts w:ascii="Times New Roman" w:eastAsia="Times New Roman" w:hAnsi="Times New Roman" w:cs="Times New Roman"/>
          <w:color w:val="000000"/>
          <w:sz w:val="32"/>
          <w:szCs w:val="32"/>
        </w:rPr>
        <w:t>……………………………………………………..…….26</w:t>
      </w: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color w:val="000000"/>
          <w:sz w:val="32"/>
          <w:szCs w:val="32"/>
        </w:rPr>
        <w:t>2.3 Основные проблемы и противоречия, эффективность профильного обучения</w:t>
      </w:r>
      <w:r w:rsidR="00CA77FB">
        <w:rPr>
          <w:rFonts w:ascii="Times New Roman" w:eastAsia="Times New Roman" w:hAnsi="Times New Roman" w:cs="Times New Roman"/>
          <w:color w:val="000000"/>
          <w:sz w:val="32"/>
          <w:szCs w:val="32"/>
        </w:rPr>
        <w:t>……………………………………………….29</w:t>
      </w: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color w:val="000000"/>
          <w:sz w:val="32"/>
          <w:szCs w:val="32"/>
        </w:rPr>
        <w:t>Заключение</w:t>
      </w:r>
      <w:r w:rsidR="00CA77FB">
        <w:rPr>
          <w:rFonts w:ascii="Times New Roman" w:eastAsia="Times New Roman" w:hAnsi="Times New Roman" w:cs="Times New Roman"/>
          <w:color w:val="000000"/>
          <w:sz w:val="32"/>
          <w:szCs w:val="32"/>
        </w:rPr>
        <w:t>…………………………………………………………33</w:t>
      </w:r>
    </w:p>
    <w:p w:rsidR="00161FF0" w:rsidRPr="00161FF0" w:rsidRDefault="00A05AEA" w:rsidP="00A05AEA">
      <w:pPr>
        <w:spacing w:after="0" w:line="240" w:lineRule="auto"/>
        <w:jc w:val="right"/>
        <w:rPr>
          <w:rFonts w:ascii="Times New Roman" w:eastAsia="Times New Roman" w:hAnsi="Times New Roman" w:cs="Times New Roman"/>
          <w:sz w:val="32"/>
          <w:szCs w:val="32"/>
        </w:rPr>
      </w:pPr>
      <w:r>
        <w:rPr>
          <w:rFonts w:ascii="Times New Roman" w:eastAsia="Times New Roman" w:hAnsi="Times New Roman" w:cs="Times New Roman"/>
          <w:color w:val="000000"/>
          <w:sz w:val="32"/>
          <w:szCs w:val="32"/>
        </w:rPr>
        <w:t>Список используемой литературы………………………………….35</w:t>
      </w:r>
      <w:r w:rsidR="00161FF0" w:rsidRPr="00161FF0">
        <w:rPr>
          <w:rFonts w:ascii="Times New Roman" w:eastAsia="Times New Roman" w:hAnsi="Times New Roman" w:cs="Times New Roman"/>
          <w:color w:val="000000"/>
          <w:sz w:val="32"/>
          <w:szCs w:val="32"/>
        </w:rPr>
        <w:br/>
      </w:r>
    </w:p>
    <w:p w:rsidR="00161FF0" w:rsidRDefault="00161FF0" w:rsidP="00161FF0">
      <w:pPr>
        <w:spacing w:after="0" w:line="240" w:lineRule="auto"/>
        <w:rPr>
          <w:rFonts w:ascii="Times New Roman" w:eastAsia="Times New Roman" w:hAnsi="Times New Roman" w:cs="Times New Roman"/>
          <w:sz w:val="28"/>
          <w:szCs w:val="28"/>
        </w:rPr>
      </w:pPr>
    </w:p>
    <w:p w:rsidR="00161FF0" w:rsidRDefault="00161FF0" w:rsidP="00161FF0">
      <w:pPr>
        <w:spacing w:after="0" w:line="240" w:lineRule="auto"/>
        <w:rPr>
          <w:rFonts w:ascii="Times New Roman" w:eastAsia="Times New Roman" w:hAnsi="Times New Roman" w:cs="Times New Roman"/>
          <w:sz w:val="28"/>
          <w:szCs w:val="28"/>
        </w:rPr>
      </w:pPr>
    </w:p>
    <w:p w:rsidR="00161FF0" w:rsidRDefault="00161FF0" w:rsidP="00161FF0">
      <w:pPr>
        <w:spacing w:after="0" w:line="240" w:lineRule="auto"/>
        <w:rPr>
          <w:rFonts w:ascii="Times New Roman" w:eastAsia="Times New Roman" w:hAnsi="Times New Roman" w:cs="Times New Roman"/>
          <w:sz w:val="28"/>
          <w:szCs w:val="28"/>
        </w:rPr>
      </w:pPr>
    </w:p>
    <w:p w:rsidR="00161FF0" w:rsidRDefault="00161FF0" w:rsidP="00161FF0">
      <w:pPr>
        <w:spacing w:after="0" w:line="240" w:lineRule="auto"/>
        <w:rPr>
          <w:rFonts w:ascii="Times New Roman" w:eastAsia="Times New Roman" w:hAnsi="Times New Roman" w:cs="Times New Roman"/>
          <w:sz w:val="28"/>
          <w:szCs w:val="28"/>
        </w:rPr>
      </w:pPr>
    </w:p>
    <w:p w:rsidR="00161FF0" w:rsidRDefault="00161FF0" w:rsidP="00161FF0">
      <w:pPr>
        <w:spacing w:after="0" w:line="240" w:lineRule="auto"/>
        <w:rPr>
          <w:rFonts w:ascii="Times New Roman" w:eastAsia="Times New Roman" w:hAnsi="Times New Roman" w:cs="Times New Roman"/>
          <w:sz w:val="28"/>
          <w:szCs w:val="28"/>
        </w:rPr>
      </w:pPr>
    </w:p>
    <w:p w:rsidR="00161FF0" w:rsidRDefault="00161FF0" w:rsidP="00161FF0">
      <w:pPr>
        <w:spacing w:after="0" w:line="240" w:lineRule="auto"/>
        <w:rPr>
          <w:rFonts w:ascii="Times New Roman" w:eastAsia="Times New Roman" w:hAnsi="Times New Roman" w:cs="Times New Roman"/>
          <w:sz w:val="28"/>
          <w:szCs w:val="28"/>
        </w:rPr>
      </w:pPr>
    </w:p>
    <w:p w:rsidR="00161FF0" w:rsidRDefault="00161FF0" w:rsidP="00161FF0">
      <w:pPr>
        <w:spacing w:after="0" w:line="240" w:lineRule="auto"/>
        <w:rPr>
          <w:rFonts w:ascii="Times New Roman" w:eastAsia="Times New Roman" w:hAnsi="Times New Roman" w:cs="Times New Roman"/>
          <w:sz w:val="28"/>
          <w:szCs w:val="28"/>
        </w:rPr>
      </w:pPr>
    </w:p>
    <w:p w:rsidR="00161FF0" w:rsidRDefault="00161FF0" w:rsidP="00161FF0">
      <w:pPr>
        <w:spacing w:after="0" w:line="240" w:lineRule="auto"/>
        <w:rPr>
          <w:rFonts w:ascii="Times New Roman" w:eastAsia="Times New Roman" w:hAnsi="Times New Roman" w:cs="Times New Roman"/>
          <w:sz w:val="28"/>
          <w:szCs w:val="28"/>
        </w:rPr>
      </w:pPr>
    </w:p>
    <w:p w:rsidR="00161FF0" w:rsidRDefault="00161FF0" w:rsidP="00161FF0">
      <w:pPr>
        <w:spacing w:after="0" w:line="240" w:lineRule="auto"/>
        <w:rPr>
          <w:rFonts w:ascii="Times New Roman" w:eastAsia="Times New Roman" w:hAnsi="Times New Roman" w:cs="Times New Roman"/>
          <w:sz w:val="28"/>
          <w:szCs w:val="28"/>
        </w:rPr>
      </w:pPr>
    </w:p>
    <w:p w:rsidR="00161FF0" w:rsidRDefault="00161FF0" w:rsidP="00161FF0">
      <w:pPr>
        <w:spacing w:after="0" w:line="240" w:lineRule="auto"/>
        <w:rPr>
          <w:rFonts w:ascii="Times New Roman" w:eastAsia="Times New Roman" w:hAnsi="Times New Roman" w:cs="Times New Roman"/>
          <w:sz w:val="28"/>
          <w:szCs w:val="28"/>
        </w:rPr>
      </w:pPr>
    </w:p>
    <w:p w:rsidR="00161FF0" w:rsidRDefault="00161FF0" w:rsidP="00161FF0">
      <w:pPr>
        <w:spacing w:after="0" w:line="240" w:lineRule="auto"/>
        <w:rPr>
          <w:rFonts w:ascii="Times New Roman" w:eastAsia="Times New Roman" w:hAnsi="Times New Roman" w:cs="Times New Roman"/>
          <w:sz w:val="28"/>
          <w:szCs w:val="28"/>
        </w:rPr>
      </w:pPr>
    </w:p>
    <w:p w:rsidR="00161FF0" w:rsidRDefault="00161FF0" w:rsidP="00161FF0">
      <w:pPr>
        <w:spacing w:after="0" w:line="240" w:lineRule="auto"/>
        <w:rPr>
          <w:rFonts w:ascii="Times New Roman" w:eastAsia="Times New Roman" w:hAnsi="Times New Roman" w:cs="Times New Roman"/>
          <w:sz w:val="28"/>
          <w:szCs w:val="28"/>
        </w:rPr>
      </w:pPr>
    </w:p>
    <w:p w:rsidR="00161FF0" w:rsidRDefault="00161FF0" w:rsidP="00161FF0">
      <w:pPr>
        <w:spacing w:after="0" w:line="240" w:lineRule="auto"/>
        <w:rPr>
          <w:rFonts w:ascii="Times New Roman" w:eastAsia="Times New Roman" w:hAnsi="Times New Roman" w:cs="Times New Roman"/>
          <w:sz w:val="28"/>
          <w:szCs w:val="28"/>
        </w:rPr>
      </w:pPr>
    </w:p>
    <w:p w:rsidR="00161FF0" w:rsidRDefault="00161FF0" w:rsidP="00161FF0">
      <w:pPr>
        <w:spacing w:after="0" w:line="240" w:lineRule="auto"/>
        <w:rPr>
          <w:rFonts w:ascii="Times New Roman" w:eastAsia="Times New Roman" w:hAnsi="Times New Roman" w:cs="Times New Roman"/>
          <w:sz w:val="28"/>
          <w:szCs w:val="28"/>
        </w:rPr>
      </w:pPr>
    </w:p>
    <w:p w:rsidR="00161FF0" w:rsidRDefault="00161FF0" w:rsidP="00161FF0">
      <w:pPr>
        <w:spacing w:after="0" w:line="240" w:lineRule="auto"/>
        <w:rPr>
          <w:rFonts w:ascii="Times New Roman" w:eastAsia="Times New Roman" w:hAnsi="Times New Roman" w:cs="Times New Roman"/>
          <w:sz w:val="28"/>
          <w:szCs w:val="28"/>
        </w:rPr>
      </w:pPr>
    </w:p>
    <w:p w:rsidR="00161FF0" w:rsidRDefault="00161FF0" w:rsidP="00161FF0">
      <w:pPr>
        <w:spacing w:after="0" w:line="240" w:lineRule="auto"/>
        <w:rPr>
          <w:rFonts w:ascii="Times New Roman" w:eastAsia="Times New Roman" w:hAnsi="Times New Roman" w:cs="Times New Roman"/>
          <w:sz w:val="28"/>
          <w:szCs w:val="28"/>
        </w:rPr>
      </w:pPr>
    </w:p>
    <w:p w:rsidR="00161FF0" w:rsidRDefault="00161FF0" w:rsidP="00161FF0">
      <w:pPr>
        <w:spacing w:after="0" w:line="240" w:lineRule="auto"/>
        <w:rPr>
          <w:rFonts w:ascii="Times New Roman" w:eastAsia="Times New Roman" w:hAnsi="Times New Roman" w:cs="Times New Roman"/>
          <w:sz w:val="28"/>
          <w:szCs w:val="28"/>
        </w:rPr>
      </w:pPr>
    </w:p>
    <w:p w:rsidR="00161FF0" w:rsidRDefault="00161FF0" w:rsidP="00161FF0">
      <w:pPr>
        <w:spacing w:after="0" w:line="240" w:lineRule="auto"/>
        <w:rPr>
          <w:rFonts w:ascii="Times New Roman" w:eastAsia="Times New Roman" w:hAnsi="Times New Roman" w:cs="Times New Roman"/>
          <w:sz w:val="28"/>
          <w:szCs w:val="28"/>
        </w:rPr>
      </w:pPr>
    </w:p>
    <w:p w:rsidR="00161FF0" w:rsidRDefault="00161FF0" w:rsidP="00161FF0">
      <w:pPr>
        <w:spacing w:after="0" w:line="240" w:lineRule="auto"/>
        <w:rPr>
          <w:rFonts w:ascii="Times New Roman" w:eastAsia="Times New Roman" w:hAnsi="Times New Roman" w:cs="Times New Roman"/>
          <w:sz w:val="28"/>
          <w:szCs w:val="28"/>
        </w:rPr>
      </w:pPr>
    </w:p>
    <w:p w:rsidR="00161FF0" w:rsidRDefault="00161FF0" w:rsidP="00161FF0">
      <w:pPr>
        <w:spacing w:after="0" w:line="240" w:lineRule="auto"/>
        <w:rPr>
          <w:rFonts w:ascii="Times New Roman" w:eastAsia="Times New Roman" w:hAnsi="Times New Roman" w:cs="Times New Roman"/>
          <w:sz w:val="28"/>
          <w:szCs w:val="28"/>
        </w:rPr>
      </w:pPr>
    </w:p>
    <w:p w:rsidR="00161FF0" w:rsidRDefault="00161FF0" w:rsidP="00161FF0">
      <w:pPr>
        <w:spacing w:after="0" w:line="240" w:lineRule="auto"/>
        <w:rPr>
          <w:rFonts w:ascii="Times New Roman" w:eastAsia="Times New Roman" w:hAnsi="Times New Roman" w:cs="Times New Roman"/>
          <w:sz w:val="28"/>
          <w:szCs w:val="28"/>
        </w:rPr>
      </w:pPr>
    </w:p>
    <w:p w:rsidR="00161FF0" w:rsidRDefault="00161FF0" w:rsidP="00161FF0">
      <w:pPr>
        <w:spacing w:after="0" w:line="240" w:lineRule="auto"/>
        <w:rPr>
          <w:rFonts w:ascii="Times New Roman" w:eastAsia="Times New Roman" w:hAnsi="Times New Roman" w:cs="Times New Roman"/>
          <w:sz w:val="28"/>
          <w:szCs w:val="28"/>
        </w:rPr>
      </w:pPr>
    </w:p>
    <w:p w:rsidR="00161FF0" w:rsidRDefault="00161FF0" w:rsidP="00161FF0">
      <w:pPr>
        <w:spacing w:after="0" w:line="240" w:lineRule="auto"/>
        <w:rPr>
          <w:rFonts w:ascii="Times New Roman" w:eastAsia="Times New Roman" w:hAnsi="Times New Roman" w:cs="Times New Roman"/>
          <w:sz w:val="28"/>
          <w:szCs w:val="28"/>
        </w:rPr>
      </w:pPr>
    </w:p>
    <w:p w:rsidR="00161FF0" w:rsidRDefault="00161FF0" w:rsidP="00161FF0">
      <w:pPr>
        <w:shd w:val="clear" w:color="auto" w:fill="FFFFDD"/>
        <w:spacing w:after="0" w:line="240" w:lineRule="auto"/>
        <w:ind w:firstLine="240"/>
        <w:jc w:val="both"/>
        <w:rPr>
          <w:rFonts w:ascii="Times New Roman" w:eastAsia="Times New Roman" w:hAnsi="Times New Roman" w:cs="Times New Roman"/>
          <w:sz w:val="28"/>
          <w:szCs w:val="28"/>
        </w:rPr>
      </w:pP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b/>
          <w:bCs/>
          <w:color w:val="000000"/>
          <w:sz w:val="32"/>
          <w:szCs w:val="32"/>
        </w:rPr>
        <w:lastRenderedPageBreak/>
        <w:t>Введение</w:t>
      </w: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color w:val="000000"/>
          <w:sz w:val="32"/>
          <w:szCs w:val="32"/>
        </w:rPr>
        <w:t>Сегодня выпускник средней школы оказывается в ситуации очень непростого выбора в отношении профильного направления дальнейшей деятельности. В условиях постоянно меняющегося мира, в котором едва ли не ежедневно появляются новые и наоборот теряют свою востребованность, казалось бы, привычные, профессии и сферы деятельности, возникает потребность организовать максимально разноплановые формы ориентации подростка. Эти формы профильного обучения должны помочь молодому человеку самоопределиться в выборе будущей профессии, адекватной способностям и желаниям личности, должны сформировать мотивацию на дальнейшее углубленное изучение того или иного направления деятельности. Профильная подготовка школьников позволяет учитывать интересы, склонности и способности каждого ребенка, создает условия для обучения старшеклассников в соответствии с их желаниями освоить ту или иную профессию в будущем.</w:t>
      </w: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color w:val="000000"/>
          <w:sz w:val="32"/>
          <w:szCs w:val="32"/>
        </w:rPr>
        <w:t>Этапы и содержание перехода всей системы общеобразовательной школы в школу с профильным обучением в старших классах были сформулированы в Концепции модернизации российского образования на период до 2010 года. В Концепции образование названо фактором формирования нового качества экономики и общества в целом. Важнейшей задачей образовательной политики на современном этапе становится обеспечение ее соответствия актуальным и перспективным потребностям личности, общества и государства, а развитие образования теснейшим образом связано с основными направлениями социально-экономической политики Правительства Российской Федерации на долгосрочную перспективу. В концепции подчеркивается, что роль образования на современном этапе развития России определяется задачами ее перехода к демократическому и правовому государству, к рыночной экономике, необходимостью преодоления опасности отставания страны от мировых тенденций экономического и общественного развития.</w:t>
      </w: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color w:val="000000"/>
          <w:sz w:val="32"/>
          <w:szCs w:val="32"/>
        </w:rPr>
        <w:t xml:space="preserve">Краснодарский край одним из первых в стране подошел к реализации этой задачи, так как вошел в перечень субъектов Российской Федерации и согласованных с ними муниципальных образований, участвующих в эксперименте по профильному </w:t>
      </w:r>
      <w:r w:rsidRPr="00161FF0">
        <w:rPr>
          <w:rFonts w:ascii="Times New Roman" w:eastAsia="Times New Roman" w:hAnsi="Times New Roman" w:cs="Times New Roman"/>
          <w:color w:val="000000"/>
          <w:sz w:val="32"/>
          <w:szCs w:val="32"/>
        </w:rPr>
        <w:lastRenderedPageBreak/>
        <w:t xml:space="preserve">обучению в 2003/2004 учебном году. Можно утверждать, что на сегодняшний день край имеет огромный опыт в организации профильного образования. </w:t>
      </w:r>
      <w:proofErr w:type="gramStart"/>
      <w:r w:rsidRPr="00161FF0">
        <w:rPr>
          <w:rFonts w:ascii="Times New Roman" w:eastAsia="Times New Roman" w:hAnsi="Times New Roman" w:cs="Times New Roman"/>
          <w:color w:val="000000"/>
          <w:sz w:val="32"/>
          <w:szCs w:val="32"/>
        </w:rPr>
        <w:t xml:space="preserve">В крае отрабатываются структура и направления </w:t>
      </w:r>
      <w:proofErr w:type="spellStart"/>
      <w:r w:rsidRPr="00161FF0">
        <w:rPr>
          <w:rFonts w:ascii="Times New Roman" w:eastAsia="Times New Roman" w:hAnsi="Times New Roman" w:cs="Times New Roman"/>
          <w:color w:val="000000"/>
          <w:sz w:val="32"/>
          <w:szCs w:val="32"/>
        </w:rPr>
        <w:t>профилизации</w:t>
      </w:r>
      <w:proofErr w:type="spellEnd"/>
      <w:r w:rsidRPr="00161FF0">
        <w:rPr>
          <w:rFonts w:ascii="Times New Roman" w:eastAsia="Times New Roman" w:hAnsi="Times New Roman" w:cs="Times New Roman"/>
          <w:color w:val="000000"/>
          <w:sz w:val="32"/>
          <w:szCs w:val="32"/>
        </w:rPr>
        <w:t>, создаются условия для подготовки учащихся основной школы к осознанному выбору профиля обучения; оптимизируются модели организации профильного обучения на региональном, муниципальном уровнях и на уровне общеобразовательного учреждения, апробируются новые подходы к итоговой аттестации выпускников.</w:t>
      </w:r>
      <w:proofErr w:type="gramEnd"/>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color w:val="000000"/>
          <w:sz w:val="32"/>
          <w:szCs w:val="32"/>
        </w:rPr>
        <w:t>Таким образом, </w:t>
      </w:r>
      <w:r w:rsidRPr="00161FF0">
        <w:rPr>
          <w:rFonts w:ascii="Times New Roman" w:eastAsia="Times New Roman" w:hAnsi="Times New Roman" w:cs="Times New Roman"/>
          <w:b/>
          <w:bCs/>
          <w:color w:val="000000"/>
          <w:sz w:val="32"/>
          <w:szCs w:val="32"/>
        </w:rPr>
        <w:t>актуальность</w:t>
      </w:r>
      <w:r w:rsidRPr="00161FF0">
        <w:rPr>
          <w:rFonts w:ascii="Times New Roman" w:eastAsia="Times New Roman" w:hAnsi="Times New Roman" w:cs="Times New Roman"/>
          <w:color w:val="000000"/>
          <w:sz w:val="32"/>
          <w:szCs w:val="32"/>
        </w:rPr>
        <w:t> данной темы определяется тем, что в Краснодарском крае на сегодня созданы все условия реализации профильного обучения на старшей ступени общего образования, имеется серьезный опыт, который требует осмысления и анализа. Этот опыт может выступать как методическая основа для введения тех или иных направлений профильного образования в школах Российской Федерации.</w:t>
      </w: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color w:val="000000"/>
          <w:sz w:val="32"/>
          <w:szCs w:val="32"/>
        </w:rPr>
        <w:t>Однако вместе с тем практика внедрения новых подходов в образовательной деятельности показывает и ряд </w:t>
      </w:r>
      <w:r w:rsidRPr="00161FF0">
        <w:rPr>
          <w:rFonts w:ascii="Times New Roman" w:eastAsia="Times New Roman" w:hAnsi="Times New Roman" w:cs="Times New Roman"/>
          <w:b/>
          <w:bCs/>
          <w:color w:val="000000"/>
          <w:sz w:val="32"/>
          <w:szCs w:val="32"/>
        </w:rPr>
        <w:t>проблем и противоречий</w:t>
      </w:r>
      <w:proofErr w:type="gramStart"/>
      <w:r w:rsidRPr="00161FF0">
        <w:rPr>
          <w:rFonts w:ascii="Times New Roman" w:eastAsia="Times New Roman" w:hAnsi="Times New Roman" w:cs="Times New Roman"/>
          <w:color w:val="000000"/>
          <w:sz w:val="32"/>
          <w:szCs w:val="32"/>
        </w:rPr>
        <w:t> .</w:t>
      </w:r>
      <w:proofErr w:type="gramEnd"/>
      <w:r w:rsidRPr="00161FF0">
        <w:rPr>
          <w:rFonts w:ascii="Times New Roman" w:eastAsia="Times New Roman" w:hAnsi="Times New Roman" w:cs="Times New Roman"/>
          <w:color w:val="000000"/>
          <w:sz w:val="32"/>
          <w:szCs w:val="32"/>
        </w:rPr>
        <w:t xml:space="preserve"> Очевидно, что всегда будет сохраняться некий конфликт между возможностями и желаниями самих учащихся и социальным заказом общества на профессии, между возможностями школьной системы образования и требованиями постоянно меняющегося рынка. Одной из проблем является и сама система выявления у учащихся способностей, склонностей, интересов, которая должна наряду с объективно-констатирующей быть и рекомендательной, направляющей.</w:t>
      </w: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color w:val="000000"/>
          <w:sz w:val="32"/>
          <w:szCs w:val="32"/>
        </w:rPr>
        <w:t>Таким образом, опыт профильного образования должен быть исследован с учетом всех противоречий и проблемных моментов, оценки его эффективности.</w:t>
      </w: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b/>
          <w:bCs/>
          <w:color w:val="000000"/>
          <w:sz w:val="32"/>
          <w:szCs w:val="32"/>
        </w:rPr>
        <w:t>Объект исследования</w:t>
      </w:r>
      <w:r w:rsidRPr="00161FF0">
        <w:rPr>
          <w:rFonts w:ascii="Times New Roman" w:eastAsia="Times New Roman" w:hAnsi="Times New Roman" w:cs="Times New Roman"/>
          <w:color w:val="000000"/>
          <w:sz w:val="32"/>
          <w:szCs w:val="32"/>
        </w:rPr>
        <w:t>: профильное обучение в общеобразовательной школе.</w:t>
      </w: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b/>
          <w:bCs/>
          <w:color w:val="000000"/>
          <w:sz w:val="32"/>
          <w:szCs w:val="32"/>
        </w:rPr>
        <w:t>Предмет исследования</w:t>
      </w:r>
      <w:r>
        <w:rPr>
          <w:rFonts w:ascii="Times New Roman" w:eastAsia="Times New Roman" w:hAnsi="Times New Roman" w:cs="Times New Roman"/>
          <w:color w:val="000000"/>
          <w:sz w:val="32"/>
          <w:szCs w:val="32"/>
        </w:rPr>
        <w:t xml:space="preserve">: </w:t>
      </w:r>
      <w:r w:rsidRPr="00161FF0">
        <w:rPr>
          <w:rFonts w:ascii="Times New Roman" w:eastAsia="Times New Roman" w:hAnsi="Times New Roman" w:cs="Times New Roman"/>
          <w:color w:val="000000"/>
          <w:sz w:val="32"/>
          <w:szCs w:val="32"/>
        </w:rPr>
        <w:t>пути оптимизации системы профильного обучения.</w:t>
      </w: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b/>
          <w:bCs/>
          <w:color w:val="000000"/>
          <w:sz w:val="32"/>
          <w:szCs w:val="32"/>
        </w:rPr>
        <w:t>Цель</w:t>
      </w:r>
      <w:proofErr w:type="gramStart"/>
      <w:r w:rsidRPr="00161FF0">
        <w:rPr>
          <w:rFonts w:ascii="Times New Roman" w:eastAsia="Times New Roman" w:hAnsi="Times New Roman" w:cs="Times New Roman"/>
          <w:color w:val="000000"/>
          <w:sz w:val="32"/>
          <w:szCs w:val="32"/>
        </w:rPr>
        <w:t> :</w:t>
      </w:r>
      <w:proofErr w:type="gramEnd"/>
      <w:r w:rsidRPr="00161FF0">
        <w:rPr>
          <w:rFonts w:ascii="Times New Roman" w:eastAsia="Times New Roman" w:hAnsi="Times New Roman" w:cs="Times New Roman"/>
          <w:color w:val="000000"/>
          <w:sz w:val="32"/>
          <w:szCs w:val="32"/>
        </w:rPr>
        <w:t xml:space="preserve"> изучить эффективные модели профильного обучения в общеобразовательной школе и разработать направления деятельности педагогов по профильному обучению учащихся.</w:t>
      </w: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b/>
          <w:bCs/>
          <w:color w:val="000000"/>
          <w:sz w:val="32"/>
          <w:szCs w:val="32"/>
        </w:rPr>
        <w:t>Задачи</w:t>
      </w:r>
      <w:proofErr w:type="gramStart"/>
      <w:r w:rsidRPr="00161FF0">
        <w:rPr>
          <w:rFonts w:ascii="Times New Roman" w:eastAsia="Times New Roman" w:hAnsi="Times New Roman" w:cs="Times New Roman"/>
          <w:color w:val="000000"/>
          <w:sz w:val="32"/>
          <w:szCs w:val="32"/>
        </w:rPr>
        <w:t> :</w:t>
      </w:r>
      <w:proofErr w:type="gramEnd"/>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color w:val="000000"/>
          <w:sz w:val="32"/>
          <w:szCs w:val="32"/>
        </w:rPr>
        <w:t xml:space="preserve">1. Описать теоретические основы профильного обучения учащихся средней школы, перспективы развития общего и </w:t>
      </w:r>
      <w:r w:rsidRPr="00161FF0">
        <w:rPr>
          <w:rFonts w:ascii="Times New Roman" w:eastAsia="Times New Roman" w:hAnsi="Times New Roman" w:cs="Times New Roman"/>
          <w:color w:val="000000"/>
          <w:sz w:val="32"/>
          <w:szCs w:val="32"/>
        </w:rPr>
        <w:lastRenderedPageBreak/>
        <w:t>профильного образования в контексте модернизации образовательной системы в Российской Федерации в целом, основные задачи образовательных учреждений по организации профильной подготовки.</w:t>
      </w: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color w:val="000000"/>
          <w:sz w:val="32"/>
          <w:szCs w:val="32"/>
        </w:rPr>
        <w:t>2. Изучить особенности организации и основные виды профильного обучения школьников, модели и основные принципы профильного обучения школьников, учебный план и содержание программ профильного обучения школьников</w:t>
      </w: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color w:val="000000"/>
          <w:sz w:val="32"/>
          <w:szCs w:val="32"/>
        </w:rPr>
        <w:t>3. Рассмотреть эффективность профильного обучения: требования к результату, критерии и способы оценки качества.</w:t>
      </w:r>
    </w:p>
    <w:p w:rsid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sidRPr="00161FF0">
        <w:rPr>
          <w:rFonts w:ascii="Times New Roman" w:eastAsia="Times New Roman" w:hAnsi="Times New Roman" w:cs="Times New Roman"/>
          <w:b/>
          <w:bCs/>
          <w:color w:val="000000"/>
          <w:sz w:val="32"/>
          <w:szCs w:val="32"/>
        </w:rPr>
        <w:t>База исследования</w:t>
      </w:r>
      <w:r w:rsidRPr="00161FF0">
        <w:rPr>
          <w:rFonts w:ascii="Times New Roman" w:eastAsia="Times New Roman" w:hAnsi="Times New Roman" w:cs="Times New Roman"/>
          <w:color w:val="000000"/>
          <w:sz w:val="32"/>
          <w:szCs w:val="32"/>
        </w:rPr>
        <w:t>: муниципальное общеобразовательное учреждение</w:t>
      </w:r>
      <w:r>
        <w:rPr>
          <w:rFonts w:ascii="Times New Roman" w:eastAsia="Times New Roman" w:hAnsi="Times New Roman" w:cs="Times New Roman"/>
          <w:color w:val="000000"/>
          <w:sz w:val="32"/>
          <w:szCs w:val="32"/>
        </w:rPr>
        <w:t xml:space="preserve"> </w:t>
      </w:r>
      <w:proofErr w:type="spellStart"/>
      <w:r>
        <w:rPr>
          <w:rFonts w:ascii="Times New Roman" w:eastAsia="Times New Roman" w:hAnsi="Times New Roman" w:cs="Times New Roman"/>
          <w:color w:val="000000"/>
          <w:sz w:val="32"/>
          <w:szCs w:val="32"/>
        </w:rPr>
        <w:t>Подгоренская</w:t>
      </w:r>
      <w:proofErr w:type="spellEnd"/>
      <w:r>
        <w:rPr>
          <w:rFonts w:ascii="Times New Roman" w:eastAsia="Times New Roman" w:hAnsi="Times New Roman" w:cs="Times New Roman"/>
          <w:color w:val="000000"/>
          <w:sz w:val="32"/>
          <w:szCs w:val="32"/>
        </w:rPr>
        <w:t xml:space="preserve"> СОШ №1. </w:t>
      </w: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proofErr w:type="gramStart"/>
      <w:r w:rsidRPr="00161FF0">
        <w:rPr>
          <w:rFonts w:ascii="Times New Roman" w:eastAsia="Times New Roman" w:hAnsi="Times New Roman" w:cs="Times New Roman"/>
          <w:b/>
          <w:bCs/>
          <w:color w:val="000000"/>
          <w:sz w:val="32"/>
          <w:szCs w:val="32"/>
        </w:rPr>
        <w:t>Методы исследования</w:t>
      </w:r>
      <w:r>
        <w:rPr>
          <w:rFonts w:ascii="Times New Roman" w:eastAsia="Times New Roman" w:hAnsi="Times New Roman" w:cs="Times New Roman"/>
          <w:color w:val="000000"/>
          <w:sz w:val="32"/>
          <w:szCs w:val="32"/>
        </w:rPr>
        <w:t xml:space="preserve">: </w:t>
      </w:r>
      <w:r w:rsidRPr="00161FF0">
        <w:rPr>
          <w:rFonts w:ascii="Times New Roman" w:eastAsia="Times New Roman" w:hAnsi="Times New Roman" w:cs="Times New Roman"/>
          <w:color w:val="000000"/>
          <w:sz w:val="32"/>
          <w:szCs w:val="32"/>
        </w:rPr>
        <w:t xml:space="preserve">теоретический анализ, общенаучные методы (обобщение, систематизация, классификация, наблюдение); анализ российской и зарубежной литературы по теме исследования; изучение документов, отчетов, докладов и материалов федеральных, региональных и муниципальных организаций, занимающихся проблемой профильной подготовки, </w:t>
      </w:r>
      <w:proofErr w:type="spellStart"/>
      <w:r w:rsidRPr="00161FF0">
        <w:rPr>
          <w:rFonts w:ascii="Times New Roman" w:eastAsia="Times New Roman" w:hAnsi="Times New Roman" w:cs="Times New Roman"/>
          <w:color w:val="000000"/>
          <w:sz w:val="32"/>
          <w:szCs w:val="32"/>
        </w:rPr>
        <w:t>профилизации</w:t>
      </w:r>
      <w:proofErr w:type="spellEnd"/>
      <w:r w:rsidRPr="00161FF0">
        <w:rPr>
          <w:rFonts w:ascii="Times New Roman" w:eastAsia="Times New Roman" w:hAnsi="Times New Roman" w:cs="Times New Roman"/>
          <w:color w:val="000000"/>
          <w:sz w:val="32"/>
          <w:szCs w:val="32"/>
        </w:rPr>
        <w:t xml:space="preserve"> образования, проведения единого государственного экзамена, создания университетских комплексов; изучение и обобщение педагогического опыта в контексте исследования и др.</w:t>
      </w:r>
      <w:proofErr w:type="gramEnd"/>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r>
        <w:rPr>
          <w:rFonts w:ascii="Times New Roman" w:eastAsia="Times New Roman" w:hAnsi="Times New Roman" w:cs="Times New Roman"/>
          <w:b/>
          <w:bCs/>
          <w:color w:val="000000"/>
          <w:sz w:val="32"/>
          <w:szCs w:val="32"/>
        </w:rPr>
        <w:t xml:space="preserve">Теоретические основы </w:t>
      </w:r>
      <w:r w:rsidRPr="00161FF0">
        <w:rPr>
          <w:rFonts w:ascii="Times New Roman" w:eastAsia="Times New Roman" w:hAnsi="Times New Roman" w:cs="Times New Roman"/>
          <w:b/>
          <w:bCs/>
          <w:color w:val="000000"/>
          <w:sz w:val="32"/>
          <w:szCs w:val="32"/>
        </w:rPr>
        <w:t>исследования</w:t>
      </w:r>
      <w:proofErr w:type="gramStart"/>
      <w:r>
        <w:rPr>
          <w:rFonts w:ascii="Times New Roman" w:eastAsia="Times New Roman" w:hAnsi="Times New Roman" w:cs="Times New Roman"/>
          <w:color w:val="000000"/>
          <w:sz w:val="32"/>
          <w:szCs w:val="32"/>
        </w:rPr>
        <w:t> :</w:t>
      </w:r>
      <w:proofErr w:type="gramEnd"/>
      <w:r>
        <w:rPr>
          <w:rFonts w:ascii="Times New Roman" w:eastAsia="Times New Roman" w:hAnsi="Times New Roman" w:cs="Times New Roman"/>
          <w:color w:val="000000"/>
          <w:sz w:val="32"/>
          <w:szCs w:val="32"/>
        </w:rPr>
        <w:t xml:space="preserve"> </w:t>
      </w:r>
      <w:proofErr w:type="gramStart"/>
      <w:r w:rsidRPr="00161FF0">
        <w:rPr>
          <w:rFonts w:ascii="Times New Roman" w:eastAsia="Times New Roman" w:hAnsi="Times New Roman" w:cs="Times New Roman"/>
          <w:color w:val="000000"/>
          <w:sz w:val="32"/>
          <w:szCs w:val="32"/>
        </w:rPr>
        <w:t xml:space="preserve">Основные закономерности развития общего и профессионального образования и стратегии перехода к новым парадигмам образования изложены в работах таких авторов как Б.С. </w:t>
      </w:r>
      <w:proofErr w:type="spellStart"/>
      <w:r w:rsidRPr="00161FF0">
        <w:rPr>
          <w:rFonts w:ascii="Times New Roman" w:eastAsia="Times New Roman" w:hAnsi="Times New Roman" w:cs="Times New Roman"/>
          <w:color w:val="000000"/>
          <w:sz w:val="32"/>
          <w:szCs w:val="32"/>
        </w:rPr>
        <w:t>Гершунский</w:t>
      </w:r>
      <w:proofErr w:type="spellEnd"/>
      <w:r w:rsidRPr="00161FF0">
        <w:rPr>
          <w:rFonts w:ascii="Times New Roman" w:eastAsia="Times New Roman" w:hAnsi="Times New Roman" w:cs="Times New Roman"/>
          <w:color w:val="000000"/>
          <w:sz w:val="32"/>
          <w:szCs w:val="32"/>
        </w:rPr>
        <w:t xml:space="preserve">, Л.И. </w:t>
      </w:r>
      <w:proofErr w:type="spellStart"/>
      <w:r w:rsidRPr="00161FF0">
        <w:rPr>
          <w:rFonts w:ascii="Times New Roman" w:eastAsia="Times New Roman" w:hAnsi="Times New Roman" w:cs="Times New Roman"/>
          <w:color w:val="000000"/>
          <w:sz w:val="32"/>
          <w:szCs w:val="32"/>
        </w:rPr>
        <w:t>Гурье</w:t>
      </w:r>
      <w:proofErr w:type="spellEnd"/>
      <w:r w:rsidRPr="00161FF0">
        <w:rPr>
          <w:rFonts w:ascii="Times New Roman" w:eastAsia="Times New Roman" w:hAnsi="Times New Roman" w:cs="Times New Roman"/>
          <w:color w:val="000000"/>
          <w:sz w:val="32"/>
          <w:szCs w:val="32"/>
        </w:rPr>
        <w:t xml:space="preserve">, В.А. Ермоленко, З.Д. Жуковская, И.А. Зимняя, Н.Э. Касаткина, Г.В. Лаврентьев, А.М. Новиков, А.Н. Орлов, Т.С. Панина, Ю.Н. Семин, Ю.Г. </w:t>
      </w:r>
      <w:proofErr w:type="spellStart"/>
      <w:r w:rsidRPr="00161FF0">
        <w:rPr>
          <w:rFonts w:ascii="Times New Roman" w:eastAsia="Times New Roman" w:hAnsi="Times New Roman" w:cs="Times New Roman"/>
          <w:color w:val="000000"/>
          <w:sz w:val="32"/>
          <w:szCs w:val="32"/>
        </w:rPr>
        <w:t>Татур</w:t>
      </w:r>
      <w:proofErr w:type="spellEnd"/>
      <w:r w:rsidRPr="00161FF0">
        <w:rPr>
          <w:rFonts w:ascii="Times New Roman" w:eastAsia="Times New Roman" w:hAnsi="Times New Roman" w:cs="Times New Roman"/>
          <w:color w:val="000000"/>
          <w:sz w:val="32"/>
          <w:szCs w:val="32"/>
        </w:rPr>
        <w:t>, Е.В. Ткаченко, А.</w:t>
      </w:r>
      <w:proofErr w:type="gramEnd"/>
      <w:r w:rsidRPr="00161FF0">
        <w:rPr>
          <w:rFonts w:ascii="Times New Roman" w:eastAsia="Times New Roman" w:hAnsi="Times New Roman" w:cs="Times New Roman"/>
          <w:color w:val="000000"/>
          <w:sz w:val="32"/>
          <w:szCs w:val="32"/>
        </w:rPr>
        <w:t xml:space="preserve"> Н. Утехина и др.</w:t>
      </w:r>
    </w:p>
    <w:p w:rsidR="00161FF0" w:rsidRPr="00161FF0" w:rsidRDefault="00161FF0" w:rsidP="00161FF0">
      <w:pPr>
        <w:shd w:val="clear" w:color="auto" w:fill="FFFFDD"/>
        <w:spacing w:after="0" w:line="240" w:lineRule="auto"/>
        <w:ind w:firstLine="240"/>
        <w:jc w:val="both"/>
        <w:rPr>
          <w:rFonts w:ascii="Times New Roman" w:eastAsia="Times New Roman" w:hAnsi="Times New Roman" w:cs="Times New Roman"/>
          <w:color w:val="000000"/>
          <w:sz w:val="32"/>
          <w:szCs w:val="32"/>
        </w:rPr>
      </w:pPr>
      <w:proofErr w:type="gramStart"/>
      <w:r w:rsidRPr="00161FF0">
        <w:rPr>
          <w:rFonts w:ascii="Times New Roman" w:eastAsia="Times New Roman" w:hAnsi="Times New Roman" w:cs="Times New Roman"/>
          <w:color w:val="000000"/>
          <w:sz w:val="32"/>
          <w:szCs w:val="32"/>
        </w:rPr>
        <w:t>Нормативно-правовой базой исследования являются: типовые положения об образовательных учреждениях, национальная доктрина образования в Российской Федерации, Закон РФ «Об образовании», основные положения Концепции реформирования системы образования, Концепции модернизации российского образования на период до 2010 года, Концепции профильного обучения на старшей ступени общего образования (Утверждена Приказом Министра образования № 2783 от 18.07.2002), Концепции дополнительного образования детей, Постановление Правительства РФ от 09.06.2003 №334 «О</w:t>
      </w:r>
      <w:proofErr w:type="gramEnd"/>
      <w:r w:rsidRPr="00161FF0">
        <w:rPr>
          <w:rFonts w:ascii="Times New Roman" w:eastAsia="Times New Roman" w:hAnsi="Times New Roman" w:cs="Times New Roman"/>
          <w:color w:val="000000"/>
          <w:sz w:val="32"/>
          <w:szCs w:val="32"/>
        </w:rPr>
        <w:t xml:space="preserve"> </w:t>
      </w:r>
      <w:proofErr w:type="gramStart"/>
      <w:r w:rsidRPr="00161FF0">
        <w:rPr>
          <w:rFonts w:ascii="Times New Roman" w:eastAsia="Times New Roman" w:hAnsi="Times New Roman" w:cs="Times New Roman"/>
          <w:color w:val="000000"/>
          <w:sz w:val="32"/>
          <w:szCs w:val="32"/>
        </w:rPr>
        <w:t xml:space="preserve">проведении </w:t>
      </w:r>
      <w:r w:rsidRPr="00161FF0">
        <w:rPr>
          <w:rFonts w:ascii="Times New Roman" w:eastAsia="Times New Roman" w:hAnsi="Times New Roman" w:cs="Times New Roman"/>
          <w:color w:val="000000"/>
          <w:sz w:val="32"/>
          <w:szCs w:val="32"/>
        </w:rPr>
        <w:lastRenderedPageBreak/>
        <w:t>эксперимента по введению профильного обучения учащихся в общеобразовательных учреждениях, реализующих программы среднего (полного) общего образования», Письмо МО и РАО от 28.10.2003 № 15-1/10) «О мероприятиях по</w:t>
      </w:r>
      <w:r>
        <w:rPr>
          <w:rFonts w:ascii="Times New Roman" w:eastAsia="Times New Roman" w:hAnsi="Times New Roman" w:cs="Times New Roman"/>
          <w:color w:val="000000"/>
          <w:sz w:val="32"/>
          <w:szCs w:val="32"/>
        </w:rPr>
        <w:t xml:space="preserve"> введению профильного обучения».</w:t>
      </w:r>
      <w:proofErr w:type="gramEnd"/>
      <w:r w:rsidRPr="00161FF0">
        <w:rPr>
          <w:rFonts w:ascii="Times New Roman" w:eastAsia="Times New Roman" w:hAnsi="Times New Roman" w:cs="Times New Roman"/>
          <w:color w:val="000000"/>
          <w:sz w:val="32"/>
          <w:szCs w:val="32"/>
        </w:rPr>
        <w:t xml:space="preserve"> Стратегии модернизации содержания общего и профессионального образования и др</w:t>
      </w:r>
      <w:r>
        <w:rPr>
          <w:rFonts w:ascii="Times New Roman" w:eastAsia="Times New Roman" w:hAnsi="Times New Roman" w:cs="Times New Roman"/>
          <w:color w:val="000000"/>
          <w:sz w:val="32"/>
          <w:szCs w:val="32"/>
        </w:rPr>
        <w:t>.</w:t>
      </w:r>
    </w:p>
    <w:p w:rsidR="00161FF0" w:rsidRDefault="00161FF0"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EB176A">
      <w:pPr>
        <w:pStyle w:val="a4"/>
        <w:numPr>
          <w:ilvl w:val="0"/>
          <w:numId w:val="1"/>
        </w:numPr>
        <w:shd w:val="clear" w:color="auto" w:fill="FFFFDD"/>
        <w:spacing w:before="0" w:beforeAutospacing="0" w:after="0" w:afterAutospacing="0"/>
        <w:jc w:val="both"/>
        <w:rPr>
          <w:b/>
          <w:bCs/>
          <w:color w:val="000000"/>
          <w:sz w:val="32"/>
          <w:szCs w:val="32"/>
        </w:rPr>
      </w:pPr>
      <w:r w:rsidRPr="008A0C86">
        <w:rPr>
          <w:b/>
          <w:bCs/>
          <w:color w:val="000000"/>
          <w:sz w:val="32"/>
          <w:szCs w:val="32"/>
        </w:rPr>
        <w:lastRenderedPageBreak/>
        <w:t>Теоретические основы профильного обучения учащихся средней школы</w:t>
      </w:r>
      <w:r>
        <w:rPr>
          <w:b/>
          <w:bCs/>
          <w:color w:val="000000"/>
          <w:sz w:val="32"/>
          <w:szCs w:val="32"/>
        </w:rPr>
        <w:t>.</w:t>
      </w:r>
    </w:p>
    <w:p w:rsidR="00EB176A" w:rsidRPr="00EB176A" w:rsidRDefault="00EB176A" w:rsidP="00EB176A">
      <w:pPr>
        <w:pStyle w:val="a4"/>
        <w:shd w:val="clear" w:color="auto" w:fill="FFFFFF"/>
        <w:ind w:left="240"/>
        <w:jc w:val="both"/>
        <w:rPr>
          <w:color w:val="000000"/>
          <w:sz w:val="32"/>
          <w:szCs w:val="32"/>
        </w:rPr>
      </w:pPr>
      <w:r w:rsidRPr="00EB176A">
        <w:rPr>
          <w:color w:val="000000"/>
          <w:sz w:val="32"/>
          <w:szCs w:val="32"/>
        </w:rPr>
        <w:t>Основная идея обновления старшей ступени общего образования состоит в том, что образование здесь должно стать более дифференцированным, индивидуализированным, функциональным и эффективным.</w:t>
      </w:r>
    </w:p>
    <w:p w:rsidR="00EB176A" w:rsidRPr="00EB176A" w:rsidRDefault="00EB176A" w:rsidP="00EB176A">
      <w:pPr>
        <w:pStyle w:val="a4"/>
        <w:shd w:val="clear" w:color="auto" w:fill="FFFFFF"/>
        <w:ind w:left="240"/>
        <w:jc w:val="both"/>
        <w:rPr>
          <w:color w:val="000000"/>
          <w:sz w:val="32"/>
          <w:szCs w:val="32"/>
        </w:rPr>
      </w:pPr>
      <w:r w:rsidRPr="00EB176A">
        <w:rPr>
          <w:color w:val="000000"/>
          <w:sz w:val="32"/>
          <w:szCs w:val="32"/>
        </w:rPr>
        <w:t>Многолетняя практика убедительно показала, что, как минимум, начиная с позднего подросткового возраста, примерно с 15 лет, в системе образования должны быть созданы условия для реализации обучающимися своих интересов, способностей и дальнейших (</w:t>
      </w:r>
      <w:proofErr w:type="spellStart"/>
      <w:r w:rsidRPr="00EB176A">
        <w:rPr>
          <w:color w:val="000000"/>
          <w:sz w:val="32"/>
          <w:szCs w:val="32"/>
        </w:rPr>
        <w:t>послешкольных</w:t>
      </w:r>
      <w:proofErr w:type="spellEnd"/>
      <w:r w:rsidRPr="00EB176A">
        <w:rPr>
          <w:color w:val="000000"/>
          <w:sz w:val="32"/>
          <w:szCs w:val="32"/>
        </w:rPr>
        <w:t xml:space="preserve">) жизненных планов. Социологические исследования доказывают, что большинство старшеклассников (более 70%) отдают предпочтение тому, чтобы "знать основы главных предметов, а углубленно изучать только те, которые выбираются, чтобы в них специализироваться". Иначе говоря, </w:t>
      </w:r>
      <w:proofErr w:type="spellStart"/>
      <w:r w:rsidRPr="00EB176A">
        <w:rPr>
          <w:color w:val="000000"/>
          <w:sz w:val="32"/>
          <w:szCs w:val="32"/>
        </w:rPr>
        <w:t>профилизация</w:t>
      </w:r>
      <w:proofErr w:type="spellEnd"/>
      <w:r w:rsidRPr="00EB176A">
        <w:rPr>
          <w:color w:val="000000"/>
          <w:sz w:val="32"/>
          <w:szCs w:val="32"/>
        </w:rPr>
        <w:t xml:space="preserve"> обучения в старших классах соответствует структуре образовательных и жизненных установок большинства старшеклассников. При этом традиционную позицию "как можно глубже и полнее знать все изучаемые в школе предметы (химию, физику, литературу, историю и т.д.)" поддерживают около четверти старшеклассников [1, 2, 3].</w:t>
      </w:r>
    </w:p>
    <w:p w:rsidR="00EB176A" w:rsidRPr="00EB176A" w:rsidRDefault="00EB176A" w:rsidP="00EB176A">
      <w:pPr>
        <w:pStyle w:val="a4"/>
        <w:shd w:val="clear" w:color="auto" w:fill="FFFFFF"/>
        <w:ind w:left="240"/>
        <w:jc w:val="both"/>
        <w:rPr>
          <w:color w:val="000000"/>
          <w:sz w:val="32"/>
          <w:szCs w:val="32"/>
        </w:rPr>
      </w:pPr>
      <w:r w:rsidRPr="00EB176A">
        <w:rPr>
          <w:color w:val="000000"/>
          <w:sz w:val="32"/>
          <w:szCs w:val="32"/>
        </w:rPr>
        <w:t>В настоящее время в высшей школе сформировалось устойчивое мнение о необходимости дополнительной специализированной подготовки старшеклассников для прохождения вступительных испытаний и дальнейшего образования в вузах. Традиционная непрофильная подготовка старшеклассников в общеобразовательных учреждениях привела к нарушению преемственности между школой и вузом, породила многочисленные подготовительные отделения вузов, репетиторство, платные курсы и др.</w:t>
      </w:r>
    </w:p>
    <w:p w:rsidR="00EB176A" w:rsidRPr="00EB176A" w:rsidRDefault="00EB176A" w:rsidP="00EB176A">
      <w:pPr>
        <w:pStyle w:val="a4"/>
        <w:shd w:val="clear" w:color="auto" w:fill="FFFFFF"/>
        <w:ind w:left="240"/>
        <w:jc w:val="both"/>
        <w:rPr>
          <w:color w:val="000000"/>
          <w:sz w:val="32"/>
          <w:szCs w:val="32"/>
        </w:rPr>
      </w:pPr>
      <w:r w:rsidRPr="00EB176A">
        <w:rPr>
          <w:color w:val="000000"/>
          <w:sz w:val="32"/>
          <w:szCs w:val="32"/>
        </w:rPr>
        <w:t>Большинство старшеклассников считает, что существующее ныне общее образование не дает возможностей для успешного обучения в вузе и построения дальнейшей профессиональной карьеры.</w:t>
      </w:r>
    </w:p>
    <w:p w:rsidR="00EB176A" w:rsidRDefault="00EB176A" w:rsidP="00EB176A">
      <w:pPr>
        <w:pStyle w:val="a4"/>
        <w:shd w:val="clear" w:color="auto" w:fill="FFFFFF"/>
        <w:ind w:left="240"/>
        <w:jc w:val="both"/>
        <w:rPr>
          <w:rFonts w:ascii="Palatino Linotype" w:hAnsi="Palatino Linotype"/>
          <w:color w:val="000000"/>
          <w:sz w:val="16"/>
          <w:szCs w:val="16"/>
        </w:rPr>
      </w:pPr>
      <w:r w:rsidRPr="00EB176A">
        <w:rPr>
          <w:color w:val="000000"/>
          <w:sz w:val="32"/>
          <w:szCs w:val="32"/>
        </w:rPr>
        <w:lastRenderedPageBreak/>
        <w:t>Безусловно, необходимо рассматривать и соответствующий опыт развитых стран мира. Точнее - положительные моменты этого опыта. Так в большинстве стран Европы все ученики после 6-го класса должны определиться в выборе своего дальнейшего пути. Им предлагается 2 варианта продолжения образования в основной школе: академический, открывающий путь к высшему образованию, и профессиональный, в котором обучение идет по упрощенному учебному плану, содержащему в основном прикладные и профильные дисциплины. В США вариативность образовательных услуг наиболее ярко выражена на примере так называемых школ-магнитов с профильной дифференциацией обучения. Расширенный спектр различных учебных курсов по выбору позволяет максимально учесть запросы и пожелания родителей, планирующих профиль для своих детей</w:t>
      </w:r>
      <w:r>
        <w:rPr>
          <w:rFonts w:ascii="Palatino Linotype" w:hAnsi="Palatino Linotype"/>
          <w:color w:val="000000"/>
          <w:sz w:val="16"/>
          <w:szCs w:val="16"/>
        </w:rPr>
        <w:t>.</w:t>
      </w:r>
    </w:p>
    <w:p w:rsidR="00EB176A" w:rsidRDefault="00EB176A" w:rsidP="00EB176A">
      <w:pPr>
        <w:pStyle w:val="a4"/>
        <w:shd w:val="clear" w:color="auto" w:fill="FFFFDD"/>
        <w:spacing w:before="0" w:beforeAutospacing="0" w:after="0" w:afterAutospacing="0"/>
        <w:ind w:left="900"/>
        <w:jc w:val="both"/>
        <w:rPr>
          <w:color w:val="000000"/>
          <w:sz w:val="32"/>
          <w:szCs w:val="32"/>
        </w:rPr>
      </w:pPr>
    </w:p>
    <w:p w:rsidR="00EB176A" w:rsidRDefault="00EB176A" w:rsidP="00EB176A">
      <w:pPr>
        <w:pStyle w:val="a4"/>
        <w:shd w:val="clear" w:color="auto" w:fill="FFFFDD"/>
        <w:spacing w:before="0" w:beforeAutospacing="0" w:after="0" w:afterAutospacing="0"/>
        <w:ind w:left="900"/>
        <w:jc w:val="both"/>
        <w:rPr>
          <w:color w:val="000000"/>
          <w:sz w:val="32"/>
          <w:szCs w:val="32"/>
        </w:rPr>
      </w:pPr>
    </w:p>
    <w:p w:rsidR="00EB176A" w:rsidRDefault="00EB176A" w:rsidP="00EB176A">
      <w:pPr>
        <w:pStyle w:val="a4"/>
        <w:shd w:val="clear" w:color="auto" w:fill="FFFFDD"/>
        <w:spacing w:before="0" w:beforeAutospacing="0" w:after="0" w:afterAutospacing="0"/>
        <w:ind w:left="900"/>
        <w:jc w:val="both"/>
        <w:rPr>
          <w:color w:val="000000"/>
          <w:sz w:val="32"/>
          <w:szCs w:val="32"/>
        </w:rPr>
      </w:pPr>
    </w:p>
    <w:p w:rsidR="00EB176A" w:rsidRDefault="00EB176A" w:rsidP="00EB176A">
      <w:pPr>
        <w:pStyle w:val="a4"/>
        <w:shd w:val="clear" w:color="auto" w:fill="FFFFDD"/>
        <w:spacing w:before="0" w:beforeAutospacing="0" w:after="0" w:afterAutospacing="0"/>
        <w:ind w:left="900"/>
        <w:jc w:val="both"/>
        <w:rPr>
          <w:color w:val="000000"/>
          <w:sz w:val="32"/>
          <w:szCs w:val="32"/>
        </w:rPr>
      </w:pPr>
    </w:p>
    <w:p w:rsidR="00EB176A" w:rsidRDefault="00EB176A" w:rsidP="00EB176A">
      <w:pPr>
        <w:pStyle w:val="a4"/>
        <w:shd w:val="clear" w:color="auto" w:fill="FFFFDD"/>
        <w:spacing w:before="0" w:beforeAutospacing="0" w:after="0" w:afterAutospacing="0"/>
        <w:ind w:left="900"/>
        <w:jc w:val="both"/>
        <w:rPr>
          <w:color w:val="000000"/>
          <w:sz w:val="32"/>
          <w:szCs w:val="32"/>
        </w:rPr>
      </w:pPr>
    </w:p>
    <w:p w:rsidR="00EB176A" w:rsidRDefault="00EB176A" w:rsidP="00EB176A">
      <w:pPr>
        <w:pStyle w:val="a4"/>
        <w:shd w:val="clear" w:color="auto" w:fill="FFFFDD"/>
        <w:spacing w:before="0" w:beforeAutospacing="0" w:after="0" w:afterAutospacing="0"/>
        <w:ind w:left="900"/>
        <w:jc w:val="both"/>
        <w:rPr>
          <w:color w:val="000000"/>
          <w:sz w:val="32"/>
          <w:szCs w:val="32"/>
        </w:rPr>
      </w:pPr>
    </w:p>
    <w:p w:rsidR="00EB176A" w:rsidRDefault="00EB176A" w:rsidP="00EB176A">
      <w:pPr>
        <w:pStyle w:val="a4"/>
        <w:shd w:val="clear" w:color="auto" w:fill="FFFFDD"/>
        <w:spacing w:before="0" w:beforeAutospacing="0" w:after="0" w:afterAutospacing="0"/>
        <w:ind w:left="900"/>
        <w:jc w:val="both"/>
        <w:rPr>
          <w:color w:val="000000"/>
          <w:sz w:val="32"/>
          <w:szCs w:val="32"/>
        </w:rPr>
      </w:pPr>
    </w:p>
    <w:p w:rsidR="00EB176A" w:rsidRDefault="00EB176A" w:rsidP="00EB176A">
      <w:pPr>
        <w:pStyle w:val="a4"/>
        <w:shd w:val="clear" w:color="auto" w:fill="FFFFDD"/>
        <w:spacing w:before="0" w:beforeAutospacing="0" w:after="0" w:afterAutospacing="0"/>
        <w:ind w:left="900"/>
        <w:jc w:val="both"/>
        <w:rPr>
          <w:color w:val="000000"/>
          <w:sz w:val="32"/>
          <w:szCs w:val="32"/>
        </w:rPr>
      </w:pPr>
    </w:p>
    <w:p w:rsidR="00EB176A" w:rsidRDefault="00EB176A" w:rsidP="00EB176A">
      <w:pPr>
        <w:pStyle w:val="a4"/>
        <w:shd w:val="clear" w:color="auto" w:fill="FFFFDD"/>
        <w:spacing w:before="0" w:beforeAutospacing="0" w:after="0" w:afterAutospacing="0"/>
        <w:ind w:left="900"/>
        <w:jc w:val="both"/>
        <w:rPr>
          <w:color w:val="000000"/>
          <w:sz w:val="32"/>
          <w:szCs w:val="32"/>
        </w:rPr>
      </w:pPr>
    </w:p>
    <w:p w:rsidR="00EB176A" w:rsidRDefault="00EB176A" w:rsidP="00EB176A">
      <w:pPr>
        <w:pStyle w:val="a4"/>
        <w:shd w:val="clear" w:color="auto" w:fill="FFFFDD"/>
        <w:spacing w:before="0" w:beforeAutospacing="0" w:after="0" w:afterAutospacing="0"/>
        <w:ind w:left="900"/>
        <w:jc w:val="both"/>
        <w:rPr>
          <w:color w:val="000000"/>
          <w:sz w:val="32"/>
          <w:szCs w:val="32"/>
        </w:rPr>
      </w:pPr>
    </w:p>
    <w:p w:rsidR="00EB176A" w:rsidRDefault="00EB176A" w:rsidP="00EB176A">
      <w:pPr>
        <w:pStyle w:val="a4"/>
        <w:shd w:val="clear" w:color="auto" w:fill="FFFFDD"/>
        <w:spacing w:before="0" w:beforeAutospacing="0" w:after="0" w:afterAutospacing="0"/>
        <w:ind w:left="900"/>
        <w:jc w:val="both"/>
        <w:rPr>
          <w:color w:val="000000"/>
          <w:sz w:val="32"/>
          <w:szCs w:val="32"/>
        </w:rPr>
      </w:pPr>
    </w:p>
    <w:p w:rsidR="00EB176A" w:rsidRDefault="00EB176A" w:rsidP="00EB176A">
      <w:pPr>
        <w:pStyle w:val="a4"/>
        <w:shd w:val="clear" w:color="auto" w:fill="FFFFDD"/>
        <w:spacing w:before="0" w:beforeAutospacing="0" w:after="0" w:afterAutospacing="0"/>
        <w:ind w:left="900"/>
        <w:jc w:val="both"/>
        <w:rPr>
          <w:color w:val="000000"/>
          <w:sz w:val="32"/>
          <w:szCs w:val="32"/>
        </w:rPr>
      </w:pPr>
    </w:p>
    <w:p w:rsidR="00EB176A" w:rsidRDefault="00EB176A" w:rsidP="00EB176A">
      <w:pPr>
        <w:pStyle w:val="a4"/>
        <w:shd w:val="clear" w:color="auto" w:fill="FFFFDD"/>
        <w:spacing w:before="0" w:beforeAutospacing="0" w:after="0" w:afterAutospacing="0"/>
        <w:ind w:left="900"/>
        <w:jc w:val="both"/>
        <w:rPr>
          <w:color w:val="000000"/>
          <w:sz w:val="32"/>
          <w:szCs w:val="32"/>
        </w:rPr>
      </w:pPr>
    </w:p>
    <w:p w:rsidR="00EB176A" w:rsidRDefault="00EB176A" w:rsidP="00EB176A">
      <w:pPr>
        <w:pStyle w:val="a4"/>
        <w:shd w:val="clear" w:color="auto" w:fill="FFFFDD"/>
        <w:spacing w:before="0" w:beforeAutospacing="0" w:after="0" w:afterAutospacing="0"/>
        <w:ind w:left="900"/>
        <w:jc w:val="both"/>
        <w:rPr>
          <w:color w:val="000000"/>
          <w:sz w:val="32"/>
          <w:szCs w:val="32"/>
        </w:rPr>
      </w:pPr>
    </w:p>
    <w:p w:rsidR="00EB176A" w:rsidRDefault="00EB176A" w:rsidP="00EB176A">
      <w:pPr>
        <w:pStyle w:val="a4"/>
        <w:shd w:val="clear" w:color="auto" w:fill="FFFFDD"/>
        <w:spacing w:before="0" w:beforeAutospacing="0" w:after="0" w:afterAutospacing="0"/>
        <w:ind w:left="900"/>
        <w:jc w:val="both"/>
        <w:rPr>
          <w:color w:val="000000"/>
          <w:sz w:val="32"/>
          <w:szCs w:val="32"/>
        </w:rPr>
      </w:pPr>
    </w:p>
    <w:p w:rsidR="00EB176A" w:rsidRDefault="00EB176A" w:rsidP="00EB176A">
      <w:pPr>
        <w:pStyle w:val="a4"/>
        <w:shd w:val="clear" w:color="auto" w:fill="FFFFDD"/>
        <w:spacing w:before="0" w:beforeAutospacing="0" w:after="0" w:afterAutospacing="0"/>
        <w:ind w:left="900"/>
        <w:jc w:val="both"/>
        <w:rPr>
          <w:color w:val="000000"/>
          <w:sz w:val="32"/>
          <w:szCs w:val="32"/>
        </w:rPr>
      </w:pPr>
    </w:p>
    <w:p w:rsidR="00EB176A" w:rsidRDefault="00EB176A" w:rsidP="00EB176A">
      <w:pPr>
        <w:pStyle w:val="a4"/>
        <w:shd w:val="clear" w:color="auto" w:fill="FFFFDD"/>
        <w:spacing w:before="0" w:beforeAutospacing="0" w:after="0" w:afterAutospacing="0"/>
        <w:ind w:left="900"/>
        <w:jc w:val="both"/>
        <w:rPr>
          <w:color w:val="000000"/>
          <w:sz w:val="32"/>
          <w:szCs w:val="32"/>
        </w:rPr>
      </w:pPr>
    </w:p>
    <w:p w:rsidR="00EB176A" w:rsidRDefault="00EB176A" w:rsidP="00EB176A">
      <w:pPr>
        <w:pStyle w:val="a4"/>
        <w:shd w:val="clear" w:color="auto" w:fill="FFFFDD"/>
        <w:spacing w:before="0" w:beforeAutospacing="0" w:after="0" w:afterAutospacing="0"/>
        <w:ind w:left="900"/>
        <w:jc w:val="both"/>
        <w:rPr>
          <w:color w:val="000000"/>
          <w:sz w:val="32"/>
          <w:szCs w:val="32"/>
        </w:rPr>
      </w:pPr>
    </w:p>
    <w:p w:rsidR="00EB176A" w:rsidRDefault="00EB176A" w:rsidP="00EB176A">
      <w:pPr>
        <w:pStyle w:val="a4"/>
        <w:shd w:val="clear" w:color="auto" w:fill="FFFFDD"/>
        <w:spacing w:before="0" w:beforeAutospacing="0" w:after="0" w:afterAutospacing="0"/>
        <w:ind w:left="900"/>
        <w:jc w:val="both"/>
        <w:rPr>
          <w:color w:val="000000"/>
          <w:sz w:val="32"/>
          <w:szCs w:val="32"/>
        </w:rPr>
      </w:pPr>
    </w:p>
    <w:p w:rsidR="00EB176A" w:rsidRDefault="00EB176A" w:rsidP="00EB176A">
      <w:pPr>
        <w:pStyle w:val="a4"/>
        <w:shd w:val="clear" w:color="auto" w:fill="FFFFDD"/>
        <w:spacing w:before="0" w:beforeAutospacing="0" w:after="0" w:afterAutospacing="0"/>
        <w:ind w:left="900"/>
        <w:jc w:val="both"/>
        <w:rPr>
          <w:color w:val="000000"/>
          <w:sz w:val="32"/>
          <w:szCs w:val="32"/>
        </w:rPr>
      </w:pPr>
    </w:p>
    <w:p w:rsidR="00EB176A" w:rsidRDefault="00EB176A" w:rsidP="00EB176A">
      <w:pPr>
        <w:pStyle w:val="a4"/>
        <w:shd w:val="clear" w:color="auto" w:fill="FFFFDD"/>
        <w:spacing w:before="0" w:beforeAutospacing="0" w:after="0" w:afterAutospacing="0"/>
        <w:ind w:left="900"/>
        <w:jc w:val="both"/>
        <w:rPr>
          <w:color w:val="000000"/>
          <w:sz w:val="32"/>
          <w:szCs w:val="32"/>
        </w:rPr>
      </w:pPr>
    </w:p>
    <w:p w:rsidR="00EB176A" w:rsidRDefault="00EB176A" w:rsidP="00EB176A">
      <w:pPr>
        <w:pStyle w:val="a4"/>
        <w:shd w:val="clear" w:color="auto" w:fill="FFFFDD"/>
        <w:spacing w:before="0" w:beforeAutospacing="0" w:after="0" w:afterAutospacing="0"/>
        <w:ind w:left="900"/>
        <w:jc w:val="both"/>
        <w:rPr>
          <w:color w:val="000000"/>
          <w:sz w:val="32"/>
          <w:szCs w:val="32"/>
        </w:rPr>
      </w:pPr>
    </w:p>
    <w:p w:rsidR="00EB176A" w:rsidRDefault="00EB176A" w:rsidP="00EB176A">
      <w:pPr>
        <w:pStyle w:val="a4"/>
        <w:shd w:val="clear" w:color="auto" w:fill="FFFFDD"/>
        <w:spacing w:before="0" w:beforeAutospacing="0" w:after="0" w:afterAutospacing="0"/>
        <w:ind w:left="900"/>
        <w:jc w:val="both"/>
        <w:rPr>
          <w:color w:val="000000"/>
          <w:sz w:val="32"/>
          <w:szCs w:val="32"/>
        </w:rPr>
      </w:pPr>
    </w:p>
    <w:p w:rsidR="00EB176A" w:rsidRPr="008A0C86" w:rsidRDefault="00EB176A" w:rsidP="00EB176A">
      <w:pPr>
        <w:pStyle w:val="a4"/>
        <w:shd w:val="clear" w:color="auto" w:fill="FFFFDD"/>
        <w:spacing w:before="0" w:beforeAutospacing="0" w:after="0" w:afterAutospacing="0"/>
        <w:ind w:left="900"/>
        <w:jc w:val="both"/>
        <w:rPr>
          <w:color w:val="000000"/>
          <w:sz w:val="32"/>
          <w:szCs w:val="32"/>
        </w:rPr>
      </w:pP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b/>
          <w:bCs/>
          <w:color w:val="000000"/>
          <w:sz w:val="32"/>
          <w:szCs w:val="32"/>
        </w:rPr>
        <w:lastRenderedPageBreak/>
        <w:t>1.1 Профильное обучение в рамках удовлетворения современного социального заказа общества на профессии</w:t>
      </w:r>
      <w:r>
        <w:rPr>
          <w:b/>
          <w:bCs/>
          <w:color w:val="000000"/>
          <w:sz w:val="32"/>
          <w:szCs w:val="32"/>
        </w:rPr>
        <w:t>.</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Начало XXI характеризуют динамичные преобразования в теории и практике отечественного образования, явившиеся продолжением не менее динамичных преобразований в экономическом, социальном и культурном развитии общества.</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Увеличение и интеллектуализация направлений профессиональной деятельности, формирование межгосударственного рынка труда, доступность глобальных сетей обмена информацией – все это несравненно повысило роль человеческого капитала в формировании рейтинга государств. Именно человеческий капитал – «…накопленные населением знания и умения, используемые для нахождения эффективных решений в производственной деятельности и повседневной жизни» определяет сегодня уровень развития государства, его способность диктовать и отстаивать свои интересы в мировом сообществе, его экономическую и социальную стабильность. В основе этого процесса значительную роль играет формирование профессиональной компетентности специалиста, что в свою очередь невозможно без создания системы непрерывного образования.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В современных условиях предпринимаются попытки ориентировать перспективное реформирование общего среднего образования на социальное воспроизводство трудовых, в первую очередь интеллектуальных, ресурсов России. И при этом образование должно реагировать уже сейчас на потребности общества, которые проявятся через 5 - 15 лет.</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Правительствами развитых стран изучаются тенденции на рынке труда. Так, по заказу британского правительства исследовательская компания </w:t>
      </w:r>
      <w:proofErr w:type="spellStart"/>
      <w:r w:rsidRPr="008A0C86">
        <w:rPr>
          <w:color w:val="000000"/>
          <w:sz w:val="32"/>
          <w:szCs w:val="32"/>
        </w:rPr>
        <w:t>Fast</w:t>
      </w:r>
      <w:proofErr w:type="spellEnd"/>
      <w:r w:rsidRPr="008A0C86">
        <w:rPr>
          <w:color w:val="000000"/>
          <w:sz w:val="32"/>
          <w:szCs w:val="32"/>
        </w:rPr>
        <w:t xml:space="preserve"> </w:t>
      </w:r>
      <w:proofErr w:type="spellStart"/>
      <w:r w:rsidRPr="008A0C86">
        <w:rPr>
          <w:color w:val="000000"/>
          <w:sz w:val="32"/>
          <w:szCs w:val="32"/>
        </w:rPr>
        <w:t>Future</w:t>
      </w:r>
      <w:proofErr w:type="spellEnd"/>
      <w:r w:rsidRPr="008A0C86">
        <w:rPr>
          <w:color w:val="000000"/>
          <w:sz w:val="32"/>
          <w:szCs w:val="32"/>
        </w:rPr>
        <w:t xml:space="preserve"> подготовила отчет о том, какие профессии окажутся наиболее востребованными через 20 лет. В работе над документом принимали участие ведущие футурологи и прогнозисты, которых попросили оценить, насколько развитие науки и технологий повлияет в ближайшем будущем на рынок труда. По данным отчета, весьма серьезные изменения ждут, в частности, медицину и сельское хозяйство, на развитие которых оказывает воздействие все более интенсивное использование компьютеров и роботов. Хорошие перспективы прочат и "нано-медикам", разрабатывающим и внедряющим специальные </w:t>
      </w:r>
      <w:r w:rsidRPr="008A0C86">
        <w:rPr>
          <w:color w:val="000000"/>
          <w:sz w:val="32"/>
          <w:szCs w:val="32"/>
        </w:rPr>
        <w:lastRenderedPageBreak/>
        <w:t>миниатюрные устройства, которые будут функционировать внутри человеческого тела. Развитие космонавтики может способствовать росту популярности профессии пилотов космических кораблей, появление смертельного вируса приведет к востребованности "карантинных стражей", а изменения климата вызовут потребность в климатологах, способных корректировать их негативное влияние на развитие человечества. Прогнозируют стабильную занятость для специалистов в сфере социальных проблем. Работы им будет добавлять и то, что целые отрасли экономики и десятки профессий будут постоянно уходить в прошлое из-за ускорения прогресса.</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proofErr w:type="gramStart"/>
      <w:r w:rsidRPr="008A0C86">
        <w:rPr>
          <w:color w:val="000000"/>
          <w:sz w:val="32"/>
          <w:szCs w:val="32"/>
        </w:rPr>
        <w:t>Однако при столь динамичных революционных процессах на рынке труда в системе российского образования в начале ХХI века стали очевидными все признаки кризиса, который «обусловлен непрерывно обостряющимися противоречиями между ограниченностью сроков обучения в образовательных учреждениях и ускоряющимся ростом объемов потенциального учебного материала, числа направлений (специальностей) профессионального образования и уровня требований к компетентности выпускников».</w:t>
      </w:r>
      <w:proofErr w:type="gramEnd"/>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Данное противоречие призвана решить организация профильного образования. Профильное обучение - средство дифференциации и индивидуализации обучения, позволяющее за счет изменений в структуре, содержании и организации образовательного процесса более полно учитывать интересы, склонности и способности учащихся, создавать условия для обучения старшеклассников в соответствии с их профессиональными интересами и намерениями в отношении продолжения образования.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Специалисты сходятся во мнении, что профильность дает старт знаменательной тенденции: средняя школа из образовательного института (учреждения) становится социальным. При этом воспитательная функция школы, в наибольшей мере, определяется сопровождением (педагогическим, психологическим и гуманитарно-социальным) рационального проектирования и выбора профессиональных планов, начальным этапом которых становится </w:t>
      </w:r>
      <w:proofErr w:type="spellStart"/>
      <w:r w:rsidRPr="008A0C86">
        <w:rPr>
          <w:color w:val="000000"/>
          <w:sz w:val="32"/>
          <w:szCs w:val="32"/>
        </w:rPr>
        <w:t>простраивание</w:t>
      </w:r>
      <w:proofErr w:type="spellEnd"/>
      <w:r w:rsidRPr="008A0C86">
        <w:rPr>
          <w:color w:val="000000"/>
          <w:sz w:val="32"/>
          <w:szCs w:val="32"/>
        </w:rPr>
        <w:t xml:space="preserve"> версий траекторий продолжения образования после окончания школы.</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proofErr w:type="gramStart"/>
      <w:r w:rsidRPr="008A0C86">
        <w:rPr>
          <w:color w:val="000000"/>
          <w:sz w:val="32"/>
          <w:szCs w:val="32"/>
        </w:rPr>
        <w:t xml:space="preserve">У значительной части выпускников школы, вступающих в современный рынок труда, сегодня уже сформирован запрос на новый тип образования, интегрирующий традиционное </w:t>
      </w:r>
      <w:r w:rsidRPr="008A0C86">
        <w:rPr>
          <w:color w:val="000000"/>
          <w:sz w:val="32"/>
          <w:szCs w:val="32"/>
        </w:rPr>
        <w:lastRenderedPageBreak/>
        <w:t>образование с реальным, то есть позволяющим если не получить профессию, то составить представления о характере профессионального труда людей на основе личного опыта.</w:t>
      </w:r>
      <w:proofErr w:type="gramEnd"/>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Профильное образование создает прецедент и реальный шанс преодоления ряда накопившихся издержек, порожденных кризисом образования. Ведь известно, что большая часть генерации старших школьников ещё в конце ХХ века исчерпала кредит доверия всеобщему обязательному среднему образованию. Общее (школьное) образование обслуживает, в основном, приобщение растущего человека к культуре и весьма слабо ориентировано на жизненное и профессиональное самоопределение растущей личности. Есть острая необходимость преодоления отчуждения и усталости школьников от содержания образования, которое не дает адекватной мировоззренческой картины, не позволяет составить представлений обо всем пространстве труда людей, не дает необходимой информации для построения обоснованных жизненных и профессиональных планов.</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proofErr w:type="gramStart"/>
      <w:r w:rsidRPr="008A0C86">
        <w:rPr>
          <w:color w:val="000000"/>
          <w:sz w:val="32"/>
          <w:szCs w:val="32"/>
        </w:rPr>
        <w:t>Как подчеркнуто в Концепции модернизации российского образования на период до 2010 года, устаревшее и перегруженное содержание школьного образования не обеспечивает выпускникам общеобразовательной школы фундаментальных знаний, важнейших составляющих стандарта образования наступившего века: математики и информатики (включая умения вести поиск и отбор информации), русского и иностранных языков, базовых социальных и гуманитарных дисциплин (экономики, истории и права).</w:t>
      </w:r>
      <w:proofErr w:type="gramEnd"/>
      <w:r w:rsidRPr="008A0C86">
        <w:rPr>
          <w:color w:val="000000"/>
          <w:sz w:val="32"/>
          <w:szCs w:val="32"/>
        </w:rPr>
        <w:t xml:space="preserve"> Профессиональное образование, в свою очередь, еще не способно в должной мере решить проблему "кадрового голода", обусловленного новыми требованиями к уровню квалификации работников. В то же время многие выпускники учреждений профессионального образования не могут найти себе работу, определиться в современной экономической жизни. В условиях экономического расслоения общества все эти недостатки системы образования усугубились неравным доступом к качественному образованию в зависимости от доходов семьи.</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proofErr w:type="gramStart"/>
      <w:r w:rsidRPr="008A0C86">
        <w:rPr>
          <w:color w:val="000000"/>
          <w:sz w:val="32"/>
          <w:szCs w:val="32"/>
        </w:rPr>
        <w:t xml:space="preserve">Предстоит существенная модернизация содержания и структуры профессионального образования в соответствии с требованиями основных отраслей промышленности, сферы услуг, культуры, армии, государственной службы и др. В качестве основного фактора обновления профессионального образования выступают </w:t>
      </w:r>
      <w:r w:rsidRPr="008A0C86">
        <w:rPr>
          <w:color w:val="000000"/>
          <w:sz w:val="32"/>
          <w:szCs w:val="32"/>
        </w:rPr>
        <w:lastRenderedPageBreak/>
        <w:t>запросы развития экономики и социальной сферы, науки, техники, технологий, федерального и территориальных рынков труда, а также перспективные потребности их развития.</w:t>
      </w:r>
      <w:proofErr w:type="gramEnd"/>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Должна быть создана система постоянного мониторинга текущих и перспективных потребностей рынка труда в кадрах различной квалификации, в том числе с учетом международных тенденций. В соответствии с этими потребностями предстоит выстроить оптимальную систему профессионального образования, в частности, реальную многоуровневую структуру высшего образования. Результаты прогнозирования потребностей рынка труда, а также рейтинги учреждений профессионального образования должны доводиться до населения через средства массовой информации.</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Система образования должна быть ориентирована не только на задания со стороны государства, но и на постоянно возрастающий общественный образовательный спрос, на конкретные интересы семей, местных сообществ, предприятий. Ориентация на реальные потребности конкретных потребителей образовательных услуг должна создать основу для привлечения дополнительных финансовых и материально-технических ресурсов.</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Основное отличие профильного обучения от профориентации состоит в том, что в рамках этой формы обучения происходит не только удовлетворение современного заказа общества на профессии, но и удовлетворение индивидуальной потребности личности в самореализации. Таким образом, профильное обучение обеспечивает взаимовыгодное и </w:t>
      </w:r>
      <w:proofErr w:type="spellStart"/>
      <w:r w:rsidRPr="008A0C86">
        <w:rPr>
          <w:color w:val="000000"/>
          <w:sz w:val="32"/>
          <w:szCs w:val="32"/>
        </w:rPr>
        <w:t>взаимозаинтересованное</w:t>
      </w:r>
      <w:proofErr w:type="spellEnd"/>
      <w:r w:rsidRPr="008A0C86">
        <w:rPr>
          <w:color w:val="000000"/>
          <w:sz w:val="32"/>
          <w:szCs w:val="32"/>
        </w:rPr>
        <w:t xml:space="preserve"> движение обоих участников процесса – как самих школьников, так и экономических институтов и производственных структур общества.</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proofErr w:type="gramStart"/>
      <w:r w:rsidRPr="008A0C86">
        <w:rPr>
          <w:color w:val="000000"/>
          <w:sz w:val="32"/>
          <w:szCs w:val="32"/>
        </w:rPr>
        <w:t>В соответствии с одобренной Министерством образования России «Концепцией профильного обучения на старшей ступени общего образования» профильная подготовка обеспечивает углубленное изучение отдельных общеобразовательных предметов, создает условия для выбора учащимися индивидуальных образовательных траекторий в соответствии с их способностями, склонностями и потребностями, более эффективно готовит выпускников к профессиональному самоопределению, обеспечивая преемственность общего и профессионального образования.</w:t>
      </w:r>
      <w:proofErr w:type="gramEnd"/>
      <w:r w:rsidRPr="008A0C86">
        <w:rPr>
          <w:color w:val="000000"/>
          <w:sz w:val="32"/>
          <w:szCs w:val="32"/>
        </w:rPr>
        <w:t xml:space="preserve"> Обучающиеся в системе профильной подготовки готовят себя к </w:t>
      </w:r>
      <w:r w:rsidRPr="008A0C86">
        <w:rPr>
          <w:color w:val="000000"/>
          <w:sz w:val="32"/>
          <w:szCs w:val="32"/>
        </w:rPr>
        <w:lastRenderedPageBreak/>
        <w:t>трудовой деятельности, адаптируют умения к изменяющимся требованиям рынка труда.</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Таким образом, можно сделать следующие выводы.</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В условиях перехода к рыночным отношениям приоритетные функции непрерывного образования неразрывно связаны с рынком труда. Современный молодой человек должен научиться правильно вести себя на рынке труда, понимать, как продвигать свои достоинства и возможности, и не бояться этого, то есть выбрать ту профессию, которая бы была востребована современной экономикой, соответствовала желанию и интересам личности, ее возможностям и общеобразовательной подготовке.</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Глобализация экономики и задача формирования общества, основанного на знаниях, ставят новые требования перед системой образования и обучения. В рамках этих требований система профессионального образования и обучения призвана решать триединую задачу развития: личности, способной полностью реализовать свои потенциал в профессиональном и личном плане; общества – за счет уменьшения различий и неравенства между гражданами и группами граждан; экономики – путем обеспечения соответствия умений на рынке труда потребностям промышленности и работодателей.</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Новая парадигма развития образования предполагает универсализацию профессионального образования, сопровождающуюся развитием новых базовых умений и компетенций. А это в свою очередь означает и новое качество партнерских отношений между образованием и миром труда, обеспечивающих синергию всех секторов образования, промышленности и экономики, направленных на развитие общих компетенций, этики труда, технических и предпринимательских умений, выработку новой политики и финансовых обязательств с учетом местных, региональных и глобальных возможностей и потребностей.</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Таким образом, в настоящее время в рамках «Концепции модернизации российского образования» идет поиск путей интеграции общего среднего, начального, среднего и высшего профессионального образования, получает развитие многоуровневое образование, создаются университетские комплексы. Главная задача состоит в том, чтобы на этой основе </w:t>
      </w:r>
      <w:r w:rsidRPr="008A0C86">
        <w:rPr>
          <w:color w:val="000000"/>
          <w:sz w:val="32"/>
          <w:szCs w:val="32"/>
        </w:rPr>
        <w:lastRenderedPageBreak/>
        <w:t>обеспечить более полное соответствие системы и практики подготовки кадров требованиям, предъявляемым рынком.</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В связи с этим наиболее актуальной задачей на современном этапе развития профильного образования в Краснодарском крае является определение приоритетных направлений дальнейшего развития системы профильной подготовки, выстроенной на местном, региональном уровне с учётом потребностей рынка труда, исходя из экономических условий территории.</w:t>
      </w: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Pr>
          <w:b/>
          <w:bCs/>
          <w:color w:val="000000"/>
          <w:sz w:val="32"/>
          <w:szCs w:val="32"/>
        </w:rPr>
        <w:lastRenderedPageBreak/>
        <w:t>1.2</w:t>
      </w:r>
      <w:r w:rsidRPr="008A0C86">
        <w:rPr>
          <w:b/>
          <w:bCs/>
          <w:color w:val="000000"/>
          <w:sz w:val="32"/>
          <w:szCs w:val="32"/>
        </w:rPr>
        <w:t xml:space="preserve"> Основные задачи образовательных учреждений по организации профильной подготовки</w:t>
      </w:r>
      <w:r>
        <w:rPr>
          <w:b/>
          <w:bCs/>
          <w:color w:val="000000"/>
          <w:sz w:val="32"/>
          <w:szCs w:val="32"/>
        </w:rPr>
        <w:t>.</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Комплекс задач образовательных учреждений по организации профильной подготовки формируется на основе новых требований, которые перед системой образования и обучения ставит современное общество.</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В теории и практике профильного обучения на сегодняшний день еще нет единых подходов. Вместе с тем крепнет понимание того факта, что необходимо комплексное решение данной проблемы.</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Основные цели перехода к профильному обучению определены в Концепции профильного обучения на старшей ступени общего образования: обеспечить углубленное изучение отдельных предметов программы полного общего образования; создать условия для существенной дифференциации содержания обучения старшеклассников с широкими и гибкими возможностями построения школьниками индивидуальных образовательных программ; способствовать установлению равного доступа к полноценному образованию разным категориям обучающихся в соответствии с их способностями, индивидуальными склонностями и потребностями; расширить возможности социализации учащихся, обеспечить преемственность между общим и профессиональным образованием, более эффективно подготовить выпускников школы к освоению программ высшего профессионального образования.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Для реализации этих целей перед образовательными учреждениями поставлены конкретные задачи. В числе основных задач, стоящих перед всей образовательной политикой на современном этапе, становится обеспечение качества фундаментального образования и его соответствие актуальным и перспективным потребностям личности, общества и государства.</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Определенное Концепцией модернизации российского образования введение профильного обучения требует уточнения набора различных видов общеобразовательных учреждений и изменения действующего Типового положения об общеобразовательном учреждении. Соответственно требуют разработки вопросы нормативного финансирования профильного обучения с учетом различных источников бюджетного финансирования.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При планировании введения профильного обучения следует принять во внимание объективную необходимость </w:t>
      </w:r>
      <w:r w:rsidRPr="008A0C86">
        <w:rPr>
          <w:color w:val="000000"/>
          <w:sz w:val="32"/>
          <w:szCs w:val="32"/>
        </w:rPr>
        <w:lastRenderedPageBreak/>
        <w:t>подготовительной работы по обновлению содержания образования и его обеспечения (стандарты, учебные планы, примерные программы, учебники и методические пособия, переподготовка кадров и проч.). Следует также учитывать необходимость соотнесения планируемых действий с рядом осуществляемых общесистемных нововведений в образовании. В частности, введение единого государственного экзамена.</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При содействии муниципальных и региональных органов управления образованием необходимо организовать повышение квалификации учителей и администрации общеобразовательных учреждений, принять меры по обеспечению школ учебными пособиями и при необходимости учебниками, отвечающими задачам профильного обучения.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Перед введением профильного обучения в общеобразовательных учреждениях должен быть проведен значительный объем работ по обеспечению предстоящего выбора учащимися профилей обучения (анкетирование, беседы с родителями и др.).</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Параллельно должна быть осуществлена разработка процедуры приема выпускников </w:t>
      </w:r>
      <w:proofErr w:type="spellStart"/>
      <w:r w:rsidRPr="008A0C86">
        <w:rPr>
          <w:color w:val="000000"/>
          <w:sz w:val="32"/>
          <w:szCs w:val="32"/>
        </w:rPr>
        <w:t>предпрофильных</w:t>
      </w:r>
      <w:proofErr w:type="spellEnd"/>
      <w:r w:rsidRPr="008A0C86">
        <w:rPr>
          <w:color w:val="000000"/>
          <w:sz w:val="32"/>
          <w:szCs w:val="32"/>
        </w:rPr>
        <w:t xml:space="preserve"> классов в профильные школы (классы, группы). Органам управления образованием различных уровней целесообразно разработать предложения по сетевому взаимодействию образовательных учреждений, обеспечивающему наиболее сбалансированный спектр возможностей получения старшеклассниками полного среднего образования на профильном уровне, а также в непрофильных (общеобразовательных) школах, классах и группах.</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Должна быть продолжена работа по созданию нового поколения учебной литературы, уточнению базисных учебных планов, разработке и принятию примерных учебных планов профилей и ежегодному расширению числа школ и обучающихся, переходящих на профильное обучение на основе соответствующих региональных программ.</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Можно конкретизировать так же следующие актуальные задачи.</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proofErr w:type="gramStart"/>
      <w:r w:rsidRPr="008A0C86">
        <w:rPr>
          <w:color w:val="000000"/>
          <w:sz w:val="32"/>
          <w:szCs w:val="32"/>
        </w:rPr>
        <w:t xml:space="preserve">Важным институтом профильной подготовки школьников и значимым фактором </w:t>
      </w:r>
      <w:proofErr w:type="spellStart"/>
      <w:r w:rsidRPr="008A0C86">
        <w:rPr>
          <w:color w:val="000000"/>
          <w:sz w:val="32"/>
          <w:szCs w:val="32"/>
        </w:rPr>
        <w:t>профилизации</w:t>
      </w:r>
      <w:proofErr w:type="spellEnd"/>
      <w:r w:rsidRPr="008A0C86">
        <w:rPr>
          <w:color w:val="000000"/>
          <w:sz w:val="32"/>
          <w:szCs w:val="32"/>
        </w:rPr>
        <w:t xml:space="preserve"> обучения должна выступать система дополнительного образования как форма профильного обучения школьников в условиях неформального образования, наполненная содержанием интересующих их видов деятельности в соответствии с образовательными потребностями и </w:t>
      </w:r>
      <w:r w:rsidRPr="008A0C86">
        <w:rPr>
          <w:color w:val="000000"/>
          <w:sz w:val="32"/>
          <w:szCs w:val="32"/>
        </w:rPr>
        <w:lastRenderedPageBreak/>
        <w:t>возможностями, содействующая выбору индивидуального пути образования и развития, по которому они могут продвигаться в приемлемом для них темпе.</w:t>
      </w:r>
      <w:proofErr w:type="gramEnd"/>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Для повышения объективности результатов профильной подготовки и отбора абитуриентов из числа выпускников школ необходимо внедрение в практику профильной подготовки системы интегральной оценки образовательных достижений, таких новых форм оценивания, как аутентичное оценивание, портфолио и кейс-</w:t>
      </w:r>
      <w:proofErr w:type="spellStart"/>
      <w:r w:rsidRPr="008A0C86">
        <w:rPr>
          <w:color w:val="000000"/>
          <w:sz w:val="32"/>
          <w:szCs w:val="32"/>
        </w:rPr>
        <w:t>стади</w:t>
      </w:r>
      <w:proofErr w:type="spellEnd"/>
      <w:r w:rsidRPr="008A0C86">
        <w:rPr>
          <w:color w:val="000000"/>
          <w:sz w:val="32"/>
          <w:szCs w:val="32"/>
        </w:rPr>
        <w:t>, дополняющих результаты независимого внешнего экзамена.</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Необходимым условием успешности профильной подготовки школьников является ее психолого-педагогическое сопровождение, выступающее как комплексная технология, форма осуществления пролонгированной социальной, педагогической и психологической помощи и особая культура поддержки </w:t>
      </w:r>
      <w:proofErr w:type="gramStart"/>
      <w:r w:rsidRPr="008A0C86">
        <w:rPr>
          <w:color w:val="000000"/>
          <w:sz w:val="32"/>
          <w:szCs w:val="32"/>
        </w:rPr>
        <w:t>обучаемому</w:t>
      </w:r>
      <w:proofErr w:type="gramEnd"/>
      <w:r w:rsidRPr="008A0C86">
        <w:rPr>
          <w:color w:val="000000"/>
          <w:sz w:val="32"/>
          <w:szCs w:val="32"/>
        </w:rPr>
        <w:t xml:space="preserve"> в решении задач профессионального и жизненного самоопределения.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Перечисленные выше задачи можно назвать стратегическими. Из актуальных тактических задач выделим </w:t>
      </w:r>
      <w:proofErr w:type="gramStart"/>
      <w:r w:rsidRPr="008A0C86">
        <w:rPr>
          <w:color w:val="000000"/>
          <w:sz w:val="32"/>
          <w:szCs w:val="32"/>
        </w:rPr>
        <w:t>следующие</w:t>
      </w:r>
      <w:proofErr w:type="gramEnd"/>
      <w:r w:rsidRPr="008A0C86">
        <w:rPr>
          <w:color w:val="000000"/>
          <w:sz w:val="32"/>
          <w:szCs w:val="32"/>
        </w:rPr>
        <w:t>:</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1. Отработка гибкой системы профилей обучения в 10-11 классах и универсальной </w:t>
      </w:r>
      <w:proofErr w:type="spellStart"/>
      <w:r w:rsidRPr="008A0C86">
        <w:rPr>
          <w:color w:val="000000"/>
          <w:sz w:val="32"/>
          <w:szCs w:val="32"/>
        </w:rPr>
        <w:t>предпрофильной</w:t>
      </w:r>
      <w:proofErr w:type="spellEnd"/>
      <w:r w:rsidRPr="008A0C86">
        <w:rPr>
          <w:color w:val="000000"/>
          <w:sz w:val="32"/>
          <w:szCs w:val="32"/>
        </w:rPr>
        <w:t xml:space="preserve"> подготовки в 7-9 классах для данного набора профилей.</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2. </w:t>
      </w:r>
      <w:proofErr w:type="gramStart"/>
      <w:r w:rsidRPr="008A0C86">
        <w:rPr>
          <w:color w:val="000000"/>
          <w:sz w:val="32"/>
          <w:szCs w:val="32"/>
        </w:rPr>
        <w:t xml:space="preserve">Определение места и роли курсов, предусмотренных учебными планами на базовом и профильном уровнях или в качестве элективных, в реализации концепции </w:t>
      </w:r>
      <w:proofErr w:type="spellStart"/>
      <w:r w:rsidRPr="008A0C86">
        <w:rPr>
          <w:color w:val="000000"/>
          <w:sz w:val="32"/>
          <w:szCs w:val="32"/>
        </w:rPr>
        <w:t>предпрофильного</w:t>
      </w:r>
      <w:proofErr w:type="spellEnd"/>
      <w:r w:rsidRPr="008A0C86">
        <w:rPr>
          <w:color w:val="000000"/>
          <w:sz w:val="32"/>
          <w:szCs w:val="32"/>
        </w:rPr>
        <w:t xml:space="preserve"> и профильного обучения.</w:t>
      </w:r>
      <w:proofErr w:type="gramEnd"/>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3. Подбор и разработка программ и содержания этих курсов, методических материалов для них.</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4. Разработка методик преподавания профильных и элективных курсов, в том числе с компьютерной поддержкой и использованием специального программного обеспечения.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5. Определение материально-технического оснащения кабинетов и лабораторий для учебной, научно-исследовательской и проектной деятельности учащихся, </w:t>
      </w:r>
      <w:proofErr w:type="spellStart"/>
      <w:r w:rsidRPr="008A0C86">
        <w:rPr>
          <w:color w:val="000000"/>
          <w:sz w:val="32"/>
          <w:szCs w:val="32"/>
        </w:rPr>
        <w:t>профориентационной</w:t>
      </w:r>
      <w:proofErr w:type="spellEnd"/>
      <w:r w:rsidRPr="008A0C86">
        <w:rPr>
          <w:color w:val="000000"/>
          <w:sz w:val="32"/>
          <w:szCs w:val="32"/>
        </w:rPr>
        <w:t xml:space="preserve"> работы.</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6. Определение роли занятий в системе дополнительного образования школы, вузов и других организаций в </w:t>
      </w:r>
      <w:proofErr w:type="spellStart"/>
      <w:r w:rsidRPr="008A0C86">
        <w:rPr>
          <w:color w:val="000000"/>
          <w:sz w:val="32"/>
          <w:szCs w:val="32"/>
        </w:rPr>
        <w:t>предпрофильной</w:t>
      </w:r>
      <w:proofErr w:type="spellEnd"/>
      <w:r w:rsidRPr="008A0C86">
        <w:rPr>
          <w:color w:val="000000"/>
          <w:sz w:val="32"/>
          <w:szCs w:val="32"/>
        </w:rPr>
        <w:t xml:space="preserve"> подготовке и профильном обучении.</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7. Проследить психологические и социальн</w:t>
      </w:r>
      <w:proofErr w:type="gramStart"/>
      <w:r w:rsidRPr="008A0C86">
        <w:rPr>
          <w:color w:val="000000"/>
          <w:sz w:val="32"/>
          <w:szCs w:val="32"/>
        </w:rPr>
        <w:t>о-</w:t>
      </w:r>
      <w:proofErr w:type="gramEnd"/>
      <w:r w:rsidRPr="008A0C86">
        <w:rPr>
          <w:color w:val="000000"/>
          <w:sz w:val="32"/>
          <w:szCs w:val="32"/>
        </w:rPr>
        <w:t xml:space="preserve"> психологические аспекты профильного обучения, исследовать возможность использования модели школы полного дня для объединения в </w:t>
      </w:r>
      <w:r w:rsidRPr="008A0C86">
        <w:rPr>
          <w:color w:val="000000"/>
          <w:sz w:val="32"/>
          <w:szCs w:val="32"/>
        </w:rPr>
        <w:lastRenderedPageBreak/>
        <w:t>единый функциональный комплекс образовательной, досуговой и оздоровительной деятельности учащихся 7-9 классов.</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Введение профильного обучения ставит новые задачи перед руководителем образовательного учреждения.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I.В области планирования: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1. Разработка стратегии поэтапного перехода к профильной школе.</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2. Разработка вариантов реструктуризации старшей школы или ее интеграции в сеть профильного обучения.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3. Планирование мероприятий по привлечению в школу потенциальных учащихся профильных классов.</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4. Разработка школьного учебного плана, в том числе на основе индивидуальных учебных планов самих учащихся.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5. Составление нового расписания учебных занятий с учетом особенностей педагогической системы и используемых технологий.</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6. Планирование деятельности руководителей школы по разработке системы профильного обучения и ее введение в практику.</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II. В области организации деятельности по введению профильного обучения.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1. Определение вариантов изменений в структуре управления школой в связи с введением профильного обучения. Оценка возможного сопротивления изменениям в структуре управления школой. Выбор наиболее эффективного изменения структуры: состава органов управления, их функций, перераспределения полномочий между существующими органами в связи с изменениями в структуре.</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2. Создание и организация работы приемной комиссии.</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3. Установление сетевого взаимодействия школы с другими учреждениями образования.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4. Организация методической работы с учителями профильных классов.</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III. В области мотивации педагогических кадров:</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1. Определение причин недостаточной заинтересованности учителей в осуществлении принятого в школе варианта изменения существующей педагогической системы.</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2. Разработка и осуществление мер по мотивации педагогических кадров на переход к системе профильного обучения.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lastRenderedPageBreak/>
        <w:t>3. Разработка и введение обновленной системы оценки, аттестации и вознаграждения педагогических кадров.</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IV. В области </w:t>
      </w:r>
      <w:proofErr w:type="spellStart"/>
      <w:r w:rsidRPr="008A0C86">
        <w:rPr>
          <w:color w:val="000000"/>
          <w:sz w:val="32"/>
          <w:szCs w:val="32"/>
        </w:rPr>
        <w:t>внутришкольного</w:t>
      </w:r>
      <w:proofErr w:type="spellEnd"/>
      <w:r w:rsidRPr="008A0C86">
        <w:rPr>
          <w:color w:val="000000"/>
          <w:sz w:val="32"/>
          <w:szCs w:val="32"/>
        </w:rPr>
        <w:t xml:space="preserve"> контроля.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1. Разработка и введение обновленной </w:t>
      </w:r>
      <w:proofErr w:type="gramStart"/>
      <w:r w:rsidRPr="008A0C86">
        <w:rPr>
          <w:color w:val="000000"/>
          <w:sz w:val="32"/>
          <w:szCs w:val="32"/>
        </w:rPr>
        <w:t>системы контроля работы учителей старших классов</w:t>
      </w:r>
      <w:proofErr w:type="gramEnd"/>
      <w:r w:rsidRPr="008A0C86">
        <w:rPr>
          <w:color w:val="000000"/>
          <w:sz w:val="32"/>
          <w:szCs w:val="32"/>
        </w:rPr>
        <w:t>.</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2. Разработка и введение системы мониторинга эффективности профильного обучения.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Система профильного обучения - это педагогическая инновация, предполагающая радикальное изменение образовательного процесса (его структуры, организации, содержания, технологий и управления) на старшей ступени общеобразовательной школы.</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Организация профильного обучения на основе индивидуальных образовательных траекторий предполагает, что каждый ученик самостоятельно определяет интересующий его набор учебных предметов из числа предлагаемых школой, в том числе их нетрадиционное сочетание. В этой ситуации перед педагогическим коллективом стоят серьезные и трудоемкие задачи по эффективной организации учебно-воспитательного процесса на старшей ступени общеобразовательной школы.</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Таким образом, весь спектр и многообразие задач, стоящих перед образовательными учреждениями, определяется содержанием внедряемой инновац</w:t>
      </w:r>
      <w:proofErr w:type="gramStart"/>
      <w:r w:rsidRPr="008A0C86">
        <w:rPr>
          <w:color w:val="000000"/>
          <w:sz w:val="32"/>
          <w:szCs w:val="32"/>
        </w:rPr>
        <w:t>ии и ее</w:t>
      </w:r>
      <w:proofErr w:type="gramEnd"/>
      <w:r w:rsidRPr="008A0C86">
        <w:rPr>
          <w:color w:val="000000"/>
          <w:sz w:val="32"/>
          <w:szCs w:val="32"/>
        </w:rPr>
        <w:t xml:space="preserve"> вариативностью. По мнению специалистов, опыт ряда регионов, участвующих в эксперименте по профильному обучению, показывает, что в учреждениях повышения квалификации, педагогических вузах, в общеобразовательных учреждениях создаются собственные варианты механизмов реализации программ профильного обучения. В этой связи очень важно региональным и муниципальным органам управления образованием отмечать и анализировать наиболее интересный опыт, создавать банки данных по различным способам организации профильного образования, организовать информационную поддержку и обмен опытом его введения.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Итак, в первом разделе курсовой работы были реализованы следующие задачи: дано понятие профильного обучения, описаны законодательные основы развития профильного обучения учащихся средней школы, история внедрения профильного образования в Краснодарском крае в контексте модернизации образовательной системы в Российской Федерации в целом, перечислены основные </w:t>
      </w:r>
      <w:r w:rsidRPr="008A0C86">
        <w:rPr>
          <w:color w:val="000000"/>
          <w:sz w:val="32"/>
          <w:szCs w:val="32"/>
        </w:rPr>
        <w:lastRenderedPageBreak/>
        <w:t>задачи образовательных учреждений по организации профильной подготовки.</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Выполненный анализ позволил сделать следующие выводы.</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proofErr w:type="gramStart"/>
      <w:r w:rsidRPr="008A0C86">
        <w:rPr>
          <w:color w:val="000000"/>
          <w:sz w:val="32"/>
          <w:szCs w:val="32"/>
        </w:rPr>
        <w:t xml:space="preserve">Важнейшим социальным требованием к школе, заявленным в Постановлении Правительства РФ «О проведении эксперимента по введению профильного обучения учащихся в общеобразовательных учреждениях, реализующих программы среднего (полного) общего образования», «Концепции модернизации российского образования», «Концепции профильного обучения на старшей ступени общего образования», Письме Минобразования России «Об организации </w:t>
      </w:r>
      <w:proofErr w:type="spellStart"/>
      <w:r w:rsidRPr="008A0C86">
        <w:rPr>
          <w:color w:val="000000"/>
          <w:sz w:val="32"/>
          <w:szCs w:val="32"/>
        </w:rPr>
        <w:t>предпрофильной</w:t>
      </w:r>
      <w:proofErr w:type="spellEnd"/>
      <w:r w:rsidRPr="008A0C86">
        <w:rPr>
          <w:color w:val="000000"/>
          <w:sz w:val="32"/>
          <w:szCs w:val="32"/>
        </w:rPr>
        <w:t xml:space="preserve"> подготовки учащихся основной школы в рамках эксперимента по введению профильного обучения», является ориентация образования не</w:t>
      </w:r>
      <w:proofErr w:type="gramEnd"/>
      <w:r w:rsidRPr="008A0C86">
        <w:rPr>
          <w:color w:val="000000"/>
          <w:sz w:val="32"/>
          <w:szCs w:val="32"/>
        </w:rPr>
        <w:t xml:space="preserve"> только на усвоение </w:t>
      </w:r>
      <w:proofErr w:type="gramStart"/>
      <w:r w:rsidRPr="008A0C86">
        <w:rPr>
          <w:color w:val="000000"/>
          <w:sz w:val="32"/>
          <w:szCs w:val="32"/>
        </w:rPr>
        <w:t>обучающимися</w:t>
      </w:r>
      <w:proofErr w:type="gramEnd"/>
      <w:r w:rsidRPr="008A0C86">
        <w:rPr>
          <w:color w:val="000000"/>
          <w:sz w:val="32"/>
          <w:szCs w:val="32"/>
        </w:rPr>
        <w:t xml:space="preserve"> определенной суммы знаний, но и на развитие личности школьника, на формирование у него познавательных и созидательных способностей, необходимых для успешной социализации в обществе и активной адаптации на рынке труда. Введение профильного обучения – это одно из важнейших направлений модернизации российской школы. Переход на профильное обучение в старшей школе является серьезной институциональной перестройкой для системы образования в целом.</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Структура непрерывного профессионального образования определяется интеграцией традиционного профессионального образования и инноваций в сфере труда. Непрерывное профессиональное образование призвано обеспечить интересы личности, производства, общества и самой системы образования.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Реализация идеи </w:t>
      </w:r>
      <w:proofErr w:type="spellStart"/>
      <w:r w:rsidRPr="008A0C86">
        <w:rPr>
          <w:color w:val="000000"/>
          <w:sz w:val="32"/>
          <w:szCs w:val="32"/>
        </w:rPr>
        <w:t>профилизации</w:t>
      </w:r>
      <w:proofErr w:type="spellEnd"/>
      <w:r w:rsidRPr="008A0C86">
        <w:rPr>
          <w:color w:val="000000"/>
          <w:sz w:val="32"/>
          <w:szCs w:val="32"/>
        </w:rPr>
        <w:t xml:space="preserve"> обучения на старшей ступени общего образования позволяет выпускнику основной ступени предварительного самоопределиться в отношении профилирующего направления собственной деятельности. Вместе с тем определение профиля и дальнейшего обучения в старшей школе – это ответственный выбор, который должен совершить ученик основной ступени общей школы.</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proofErr w:type="gramStart"/>
      <w:r w:rsidRPr="008A0C86">
        <w:rPr>
          <w:color w:val="000000"/>
          <w:sz w:val="32"/>
          <w:szCs w:val="32"/>
        </w:rPr>
        <w:t>На сегодняшнем этапе внедрения профильного образования оптимизируются модели организации профильного обучения на региональном, муниципальном уровнях и на уровне общеобразовательного учреждения.</w:t>
      </w:r>
      <w:proofErr w:type="gramEnd"/>
      <w:r w:rsidRPr="008A0C86">
        <w:rPr>
          <w:color w:val="000000"/>
          <w:sz w:val="32"/>
          <w:szCs w:val="32"/>
        </w:rPr>
        <w:t xml:space="preserve"> В числе актуальных задач на </w:t>
      </w:r>
      <w:r w:rsidRPr="008A0C86">
        <w:rPr>
          <w:color w:val="000000"/>
          <w:sz w:val="32"/>
          <w:szCs w:val="32"/>
        </w:rPr>
        <w:lastRenderedPageBreak/>
        <w:t>ближайшую перспективу рассматривается анализ наиболее интересного опыта и его популяризация.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Как отмечено в Концепции модернизации российского образования на период до 2010 года, модернизация образования - это политическая и общенациональная задача, она не должна и не может осуществляться как ведомственный проект. Интересы общества и государства в области образования не всегда совпадают с отраслевыми интересами самой системы образования, а потому определение направлений модернизации и развития образования не может замыкаться в рамках образовательного сообщества и образовательного ведомства. Активными субъектами образовательной политики должны стать все граждане России, семья и родительская общественность, институты государственной власти, органы местного самоуправления, научные, культурные, коммерческие и общественные институты.</w:t>
      </w: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EB176A" w:rsidRDefault="00CA77FB" w:rsidP="00EB176A">
      <w:pPr>
        <w:shd w:val="clear" w:color="auto" w:fill="FFFFFF"/>
        <w:spacing w:after="0" w:line="240" w:lineRule="auto"/>
        <w:ind w:firstLine="568"/>
        <w:jc w:val="both"/>
        <w:rPr>
          <w:rFonts w:ascii="Times New Roman" w:hAnsi="Times New Roman" w:cs="Times New Roman"/>
          <w:b/>
          <w:bCs/>
          <w:color w:val="000000"/>
          <w:sz w:val="32"/>
          <w:szCs w:val="32"/>
        </w:rPr>
      </w:pPr>
      <w:r>
        <w:rPr>
          <w:rFonts w:ascii="Times New Roman" w:hAnsi="Times New Roman" w:cs="Times New Roman"/>
          <w:b/>
          <w:bCs/>
          <w:color w:val="000000"/>
          <w:sz w:val="32"/>
          <w:szCs w:val="32"/>
        </w:rPr>
        <w:lastRenderedPageBreak/>
        <w:t xml:space="preserve">2 </w:t>
      </w:r>
      <w:r w:rsidR="008A0C86" w:rsidRPr="00EB176A">
        <w:rPr>
          <w:rFonts w:ascii="Times New Roman" w:hAnsi="Times New Roman" w:cs="Times New Roman"/>
          <w:b/>
          <w:bCs/>
          <w:color w:val="000000"/>
          <w:sz w:val="32"/>
          <w:szCs w:val="32"/>
        </w:rPr>
        <w:t>Профильное обучение школьников в современных</w:t>
      </w:r>
      <w:r w:rsidR="00EB176A">
        <w:rPr>
          <w:rFonts w:ascii="Times New Roman" w:hAnsi="Times New Roman" w:cs="Times New Roman"/>
          <w:b/>
          <w:bCs/>
          <w:color w:val="000000"/>
          <w:sz w:val="32"/>
          <w:szCs w:val="32"/>
        </w:rPr>
        <w:t xml:space="preserve"> условиях.</w:t>
      </w:r>
    </w:p>
    <w:p w:rsidR="00EB176A" w:rsidRPr="00EB176A" w:rsidRDefault="008A0C86" w:rsidP="00EB176A">
      <w:pPr>
        <w:shd w:val="clear" w:color="auto" w:fill="FFFFFF"/>
        <w:spacing w:after="0" w:line="240" w:lineRule="auto"/>
        <w:ind w:firstLine="568"/>
        <w:jc w:val="both"/>
        <w:rPr>
          <w:rFonts w:ascii="Calibri" w:eastAsia="Times New Roman" w:hAnsi="Calibri" w:cs="Calibri"/>
          <w:color w:val="000000"/>
          <w:sz w:val="32"/>
          <w:szCs w:val="32"/>
        </w:rPr>
      </w:pPr>
      <w:r w:rsidRPr="00EB176A">
        <w:rPr>
          <w:rFonts w:ascii="Times New Roman" w:hAnsi="Times New Roman" w:cs="Times New Roman"/>
          <w:b/>
          <w:bCs/>
          <w:color w:val="000000"/>
          <w:sz w:val="32"/>
          <w:szCs w:val="32"/>
        </w:rPr>
        <w:t xml:space="preserve"> </w:t>
      </w:r>
      <w:r w:rsidR="00EB176A">
        <w:rPr>
          <w:rFonts w:ascii="Times New Roman" w:eastAsia="Times New Roman" w:hAnsi="Times New Roman" w:cs="Times New Roman"/>
          <w:color w:val="000000"/>
          <w:sz w:val="32"/>
          <w:szCs w:val="32"/>
        </w:rPr>
        <w:t xml:space="preserve"> О</w:t>
      </w:r>
      <w:r w:rsidR="00EB176A" w:rsidRPr="00EB176A">
        <w:rPr>
          <w:rFonts w:ascii="Times New Roman" w:eastAsia="Times New Roman" w:hAnsi="Times New Roman" w:cs="Times New Roman"/>
          <w:color w:val="000000"/>
          <w:sz w:val="32"/>
          <w:szCs w:val="32"/>
        </w:rPr>
        <w:t>бусловлено слабое представление обо  всем пространстве труда людей, и плохая осведомленность о профессиях.</w:t>
      </w:r>
    </w:p>
    <w:p w:rsidR="00EB176A" w:rsidRPr="00EB176A" w:rsidRDefault="00EB176A" w:rsidP="00EB176A">
      <w:pPr>
        <w:shd w:val="clear" w:color="auto" w:fill="FFFFFF"/>
        <w:spacing w:after="0" w:line="240" w:lineRule="auto"/>
        <w:ind w:firstLine="568"/>
        <w:jc w:val="both"/>
        <w:rPr>
          <w:rFonts w:ascii="Calibri" w:eastAsia="Times New Roman" w:hAnsi="Calibri" w:cs="Calibri"/>
          <w:color w:val="000000"/>
          <w:sz w:val="32"/>
          <w:szCs w:val="32"/>
        </w:rPr>
      </w:pPr>
      <w:r w:rsidRPr="00EB176A">
        <w:rPr>
          <w:rFonts w:ascii="Times New Roman" w:eastAsia="Times New Roman" w:hAnsi="Times New Roman" w:cs="Times New Roman"/>
          <w:color w:val="000000"/>
          <w:sz w:val="32"/>
          <w:szCs w:val="32"/>
        </w:rPr>
        <w:t>Одной из основных идей образовательной реформы РФ выступает Профильное обучение на старшей ступени общеобразовательной школы. Система профильного обучения базируется на кооперации старшей ступени школы с учреждениями начального, среднего и высшего профессионального образования. Число профилей не ограничено, оно может дополняться в соответствии с потребностями конкретного региона.</w:t>
      </w:r>
    </w:p>
    <w:p w:rsidR="00EB176A" w:rsidRPr="00EB176A" w:rsidRDefault="00EB176A" w:rsidP="00EB176A">
      <w:pPr>
        <w:shd w:val="clear" w:color="auto" w:fill="FFFFFF"/>
        <w:spacing w:after="0" w:line="240" w:lineRule="auto"/>
        <w:ind w:firstLine="568"/>
        <w:jc w:val="both"/>
        <w:rPr>
          <w:rFonts w:ascii="Calibri" w:eastAsia="Times New Roman" w:hAnsi="Calibri" w:cs="Calibri"/>
          <w:color w:val="000000"/>
          <w:sz w:val="32"/>
          <w:szCs w:val="32"/>
        </w:rPr>
      </w:pPr>
      <w:r w:rsidRPr="00EB176A">
        <w:rPr>
          <w:rFonts w:ascii="Times New Roman" w:eastAsia="Times New Roman" w:hAnsi="Times New Roman" w:cs="Times New Roman"/>
          <w:color w:val="000000"/>
          <w:sz w:val="32"/>
          <w:szCs w:val="32"/>
        </w:rPr>
        <w:t>По данным Всероссийского центра изучения общественного мнения, 90% старшеклассников считают, что обучение в школе не позволяет им развивать и реализовывать свои способности. Кроме того, 85% утверждают, что школа не дает реальных ориентиров для жизненного определения, а 90% - говорят, что в школе они не получают возможность для профессиональной ориентации.</w:t>
      </w:r>
    </w:p>
    <w:p w:rsidR="00EB176A" w:rsidRPr="00EB176A" w:rsidRDefault="00EB176A" w:rsidP="00EB176A">
      <w:pPr>
        <w:shd w:val="clear" w:color="auto" w:fill="FFFFFF"/>
        <w:spacing w:after="0" w:line="240" w:lineRule="auto"/>
        <w:ind w:firstLine="568"/>
        <w:jc w:val="both"/>
        <w:rPr>
          <w:rFonts w:ascii="Calibri" w:eastAsia="Times New Roman" w:hAnsi="Calibri" w:cs="Calibri"/>
          <w:color w:val="000000"/>
          <w:sz w:val="32"/>
          <w:szCs w:val="32"/>
        </w:rPr>
      </w:pPr>
      <w:r w:rsidRPr="00EB176A">
        <w:rPr>
          <w:rFonts w:ascii="Times New Roman" w:eastAsia="Times New Roman" w:hAnsi="Times New Roman" w:cs="Times New Roman"/>
          <w:color w:val="000000"/>
          <w:sz w:val="32"/>
          <w:szCs w:val="32"/>
        </w:rPr>
        <w:t>В современной педагогической науке отсутствует однозначное толкование понятия «профильное обучение», но вместе с тем можно выделить следующие черты:</w:t>
      </w:r>
    </w:p>
    <w:p w:rsidR="00EB176A" w:rsidRPr="00EB176A" w:rsidRDefault="00EB176A" w:rsidP="00EB176A">
      <w:pPr>
        <w:shd w:val="clear" w:color="auto" w:fill="FFFFFF"/>
        <w:spacing w:after="0" w:line="240" w:lineRule="auto"/>
        <w:ind w:firstLine="568"/>
        <w:jc w:val="both"/>
        <w:rPr>
          <w:rFonts w:ascii="Calibri" w:eastAsia="Times New Roman" w:hAnsi="Calibri" w:cs="Calibri"/>
          <w:color w:val="000000"/>
          <w:sz w:val="32"/>
          <w:szCs w:val="32"/>
        </w:rPr>
      </w:pPr>
      <w:r w:rsidRPr="00EB176A">
        <w:rPr>
          <w:rFonts w:ascii="Times New Roman" w:eastAsia="Times New Roman" w:hAnsi="Times New Roman" w:cs="Times New Roman"/>
          <w:color w:val="000000"/>
          <w:sz w:val="32"/>
          <w:szCs w:val="32"/>
        </w:rPr>
        <w:t>1. Профильное обучение рассматривается как вид дифференцированного обучения. Выделим следующие основания для классификации форм дифференцированного обучения:</w:t>
      </w:r>
    </w:p>
    <w:p w:rsidR="00EB176A" w:rsidRPr="00EB176A" w:rsidRDefault="00EB176A" w:rsidP="00EB176A">
      <w:pPr>
        <w:numPr>
          <w:ilvl w:val="0"/>
          <w:numId w:val="2"/>
        </w:numPr>
        <w:shd w:val="clear" w:color="auto" w:fill="FFFFFF"/>
        <w:spacing w:after="0" w:line="240" w:lineRule="auto"/>
        <w:ind w:left="0" w:firstLine="568"/>
        <w:jc w:val="both"/>
        <w:rPr>
          <w:rFonts w:ascii="Calibri" w:eastAsia="Times New Roman" w:hAnsi="Calibri" w:cs="Calibri"/>
          <w:color w:val="000000"/>
          <w:sz w:val="32"/>
          <w:szCs w:val="32"/>
        </w:rPr>
      </w:pPr>
      <w:r w:rsidRPr="00EB176A">
        <w:rPr>
          <w:rFonts w:ascii="Times New Roman" w:eastAsia="Times New Roman" w:hAnsi="Times New Roman" w:cs="Times New Roman"/>
          <w:color w:val="000000"/>
          <w:sz w:val="32"/>
          <w:szCs w:val="32"/>
        </w:rPr>
        <w:t>по общим способностям;</w:t>
      </w:r>
    </w:p>
    <w:p w:rsidR="00EB176A" w:rsidRPr="00EB176A" w:rsidRDefault="00EB176A" w:rsidP="00EB176A">
      <w:pPr>
        <w:numPr>
          <w:ilvl w:val="0"/>
          <w:numId w:val="2"/>
        </w:numPr>
        <w:shd w:val="clear" w:color="auto" w:fill="FFFFFF"/>
        <w:spacing w:after="0" w:line="240" w:lineRule="auto"/>
        <w:ind w:left="0" w:firstLine="568"/>
        <w:jc w:val="both"/>
        <w:rPr>
          <w:rFonts w:ascii="Calibri" w:eastAsia="Times New Roman" w:hAnsi="Calibri" w:cs="Calibri"/>
          <w:color w:val="000000"/>
          <w:sz w:val="32"/>
          <w:szCs w:val="32"/>
        </w:rPr>
      </w:pPr>
      <w:r w:rsidRPr="00EB176A">
        <w:rPr>
          <w:rFonts w:ascii="Times New Roman" w:eastAsia="Times New Roman" w:hAnsi="Times New Roman" w:cs="Times New Roman"/>
          <w:color w:val="000000"/>
          <w:sz w:val="32"/>
          <w:szCs w:val="32"/>
        </w:rPr>
        <w:t> по специальным способностям;</w:t>
      </w:r>
    </w:p>
    <w:p w:rsidR="00EB176A" w:rsidRPr="00EB176A" w:rsidRDefault="00EB176A" w:rsidP="00EB176A">
      <w:pPr>
        <w:numPr>
          <w:ilvl w:val="0"/>
          <w:numId w:val="2"/>
        </w:numPr>
        <w:shd w:val="clear" w:color="auto" w:fill="FFFFFF"/>
        <w:spacing w:after="0" w:line="240" w:lineRule="auto"/>
        <w:ind w:left="0" w:firstLine="568"/>
        <w:jc w:val="both"/>
        <w:rPr>
          <w:rFonts w:ascii="Calibri" w:eastAsia="Times New Roman" w:hAnsi="Calibri" w:cs="Calibri"/>
          <w:color w:val="000000"/>
          <w:sz w:val="32"/>
          <w:szCs w:val="32"/>
        </w:rPr>
      </w:pPr>
      <w:r w:rsidRPr="00EB176A">
        <w:rPr>
          <w:rFonts w:ascii="Times New Roman" w:eastAsia="Times New Roman" w:hAnsi="Times New Roman" w:cs="Times New Roman"/>
          <w:color w:val="000000"/>
          <w:sz w:val="32"/>
          <w:szCs w:val="32"/>
        </w:rPr>
        <w:t> по индивидуально-физиологическим особенностям;</w:t>
      </w:r>
    </w:p>
    <w:p w:rsidR="00EB176A" w:rsidRPr="00EB176A" w:rsidRDefault="00EB176A" w:rsidP="00EB176A">
      <w:pPr>
        <w:numPr>
          <w:ilvl w:val="0"/>
          <w:numId w:val="2"/>
        </w:numPr>
        <w:shd w:val="clear" w:color="auto" w:fill="FFFFFF"/>
        <w:spacing w:after="0" w:line="240" w:lineRule="auto"/>
        <w:ind w:left="0" w:firstLine="568"/>
        <w:jc w:val="both"/>
        <w:rPr>
          <w:rFonts w:ascii="Calibri" w:eastAsia="Times New Roman" w:hAnsi="Calibri" w:cs="Calibri"/>
          <w:color w:val="000000"/>
          <w:sz w:val="32"/>
          <w:szCs w:val="32"/>
        </w:rPr>
      </w:pPr>
      <w:r w:rsidRPr="00EB176A">
        <w:rPr>
          <w:rFonts w:ascii="Times New Roman" w:eastAsia="Times New Roman" w:hAnsi="Times New Roman" w:cs="Times New Roman"/>
          <w:color w:val="000000"/>
          <w:sz w:val="32"/>
          <w:szCs w:val="32"/>
        </w:rPr>
        <w:t> по интересам и проектируемой профессии;</w:t>
      </w:r>
    </w:p>
    <w:p w:rsidR="00EB176A" w:rsidRPr="00EB176A" w:rsidRDefault="00EB176A" w:rsidP="00EB176A">
      <w:pPr>
        <w:numPr>
          <w:ilvl w:val="0"/>
          <w:numId w:val="2"/>
        </w:numPr>
        <w:shd w:val="clear" w:color="auto" w:fill="FFFFFF"/>
        <w:spacing w:after="0" w:line="240" w:lineRule="auto"/>
        <w:ind w:left="0" w:firstLine="568"/>
        <w:jc w:val="both"/>
        <w:rPr>
          <w:rFonts w:ascii="Calibri" w:eastAsia="Times New Roman" w:hAnsi="Calibri" w:cs="Calibri"/>
          <w:color w:val="000000"/>
          <w:sz w:val="32"/>
          <w:szCs w:val="32"/>
        </w:rPr>
      </w:pPr>
      <w:r w:rsidRPr="00EB176A">
        <w:rPr>
          <w:rFonts w:ascii="Times New Roman" w:eastAsia="Times New Roman" w:hAnsi="Times New Roman" w:cs="Times New Roman"/>
          <w:color w:val="000000"/>
          <w:sz w:val="32"/>
          <w:szCs w:val="32"/>
        </w:rPr>
        <w:t> по национальному признаку;</w:t>
      </w:r>
    </w:p>
    <w:p w:rsidR="00EB176A" w:rsidRPr="00EB176A" w:rsidRDefault="00EB176A" w:rsidP="00EB176A">
      <w:pPr>
        <w:numPr>
          <w:ilvl w:val="0"/>
          <w:numId w:val="2"/>
        </w:numPr>
        <w:shd w:val="clear" w:color="auto" w:fill="FFFFFF"/>
        <w:spacing w:after="0" w:line="240" w:lineRule="auto"/>
        <w:ind w:left="0" w:firstLine="568"/>
        <w:jc w:val="both"/>
        <w:rPr>
          <w:rFonts w:ascii="Calibri" w:eastAsia="Times New Roman" w:hAnsi="Calibri" w:cs="Calibri"/>
          <w:color w:val="000000"/>
          <w:sz w:val="32"/>
          <w:szCs w:val="32"/>
        </w:rPr>
      </w:pPr>
      <w:r w:rsidRPr="00EB176A">
        <w:rPr>
          <w:rFonts w:ascii="Times New Roman" w:eastAsia="Times New Roman" w:hAnsi="Times New Roman" w:cs="Times New Roman"/>
          <w:color w:val="000000"/>
          <w:sz w:val="32"/>
          <w:szCs w:val="32"/>
        </w:rPr>
        <w:t> по религиозной принадлежности.</w:t>
      </w:r>
    </w:p>
    <w:p w:rsidR="00EB176A" w:rsidRDefault="00EB176A" w:rsidP="00EB176A">
      <w:pPr>
        <w:shd w:val="clear" w:color="auto" w:fill="FFFFFF"/>
        <w:spacing w:after="0" w:line="240" w:lineRule="auto"/>
        <w:ind w:firstLine="568"/>
        <w:jc w:val="both"/>
        <w:rPr>
          <w:rFonts w:ascii="Times New Roman" w:eastAsia="Times New Roman" w:hAnsi="Times New Roman" w:cs="Times New Roman"/>
          <w:color w:val="000000"/>
          <w:sz w:val="32"/>
          <w:szCs w:val="32"/>
        </w:rPr>
      </w:pPr>
      <w:r w:rsidRPr="00EB176A">
        <w:rPr>
          <w:rFonts w:ascii="Times New Roman" w:eastAsia="Times New Roman" w:hAnsi="Times New Roman" w:cs="Times New Roman"/>
          <w:color w:val="000000"/>
          <w:sz w:val="32"/>
          <w:szCs w:val="32"/>
        </w:rPr>
        <w:t xml:space="preserve">На сегодняшний день весьма слабо ориентировано общее образование на жизненное и профессиональное само определение растущей личности. </w:t>
      </w:r>
    </w:p>
    <w:p w:rsidR="00EB176A" w:rsidRDefault="00EB176A" w:rsidP="00EB176A">
      <w:pPr>
        <w:shd w:val="clear" w:color="auto" w:fill="FFFFFF"/>
        <w:spacing w:after="0" w:line="240" w:lineRule="auto"/>
        <w:ind w:firstLine="568"/>
        <w:jc w:val="both"/>
        <w:rPr>
          <w:rFonts w:ascii="Times New Roman" w:eastAsia="Times New Roman" w:hAnsi="Times New Roman" w:cs="Times New Roman"/>
          <w:color w:val="000000"/>
          <w:sz w:val="32"/>
          <w:szCs w:val="32"/>
        </w:rPr>
      </w:pPr>
    </w:p>
    <w:p w:rsidR="00EB176A" w:rsidRDefault="00EB176A" w:rsidP="00EB176A">
      <w:pPr>
        <w:shd w:val="clear" w:color="auto" w:fill="FFFFFF"/>
        <w:spacing w:after="0" w:line="240" w:lineRule="auto"/>
        <w:ind w:firstLine="568"/>
        <w:jc w:val="both"/>
        <w:rPr>
          <w:rFonts w:ascii="Times New Roman" w:eastAsia="Times New Roman" w:hAnsi="Times New Roman" w:cs="Times New Roman"/>
          <w:color w:val="000000"/>
          <w:sz w:val="32"/>
          <w:szCs w:val="32"/>
        </w:rPr>
      </w:pPr>
    </w:p>
    <w:p w:rsidR="00EB176A" w:rsidRDefault="00EB176A" w:rsidP="00EB176A">
      <w:pPr>
        <w:shd w:val="clear" w:color="auto" w:fill="FFFFFF"/>
        <w:spacing w:after="0" w:line="240" w:lineRule="auto"/>
        <w:ind w:firstLine="568"/>
        <w:jc w:val="both"/>
        <w:rPr>
          <w:rFonts w:ascii="Times New Roman" w:eastAsia="Times New Roman" w:hAnsi="Times New Roman" w:cs="Times New Roman"/>
          <w:color w:val="000000"/>
          <w:sz w:val="32"/>
          <w:szCs w:val="32"/>
        </w:rPr>
      </w:pPr>
    </w:p>
    <w:p w:rsidR="00EB176A" w:rsidRDefault="00EB176A" w:rsidP="00EB176A">
      <w:pPr>
        <w:shd w:val="clear" w:color="auto" w:fill="FFFFFF"/>
        <w:spacing w:after="0" w:line="240" w:lineRule="auto"/>
        <w:ind w:firstLine="568"/>
        <w:jc w:val="both"/>
        <w:rPr>
          <w:rFonts w:ascii="Times New Roman" w:eastAsia="Times New Roman" w:hAnsi="Times New Roman" w:cs="Times New Roman"/>
          <w:color w:val="000000"/>
          <w:sz w:val="32"/>
          <w:szCs w:val="32"/>
        </w:rPr>
      </w:pPr>
    </w:p>
    <w:p w:rsidR="00EB176A" w:rsidRDefault="00EB176A" w:rsidP="00EB176A">
      <w:pPr>
        <w:shd w:val="clear" w:color="auto" w:fill="FFFFFF"/>
        <w:spacing w:after="0" w:line="240" w:lineRule="auto"/>
        <w:ind w:firstLine="568"/>
        <w:jc w:val="both"/>
        <w:rPr>
          <w:rFonts w:ascii="Times New Roman" w:eastAsia="Times New Roman" w:hAnsi="Times New Roman" w:cs="Times New Roman"/>
          <w:color w:val="000000"/>
          <w:sz w:val="32"/>
          <w:szCs w:val="32"/>
        </w:rPr>
      </w:pPr>
    </w:p>
    <w:p w:rsidR="00EB176A" w:rsidRPr="00EB176A" w:rsidRDefault="00EB176A" w:rsidP="00EB176A">
      <w:pPr>
        <w:shd w:val="clear" w:color="auto" w:fill="FFFFFF"/>
        <w:spacing w:after="0" w:line="240" w:lineRule="auto"/>
        <w:ind w:firstLine="568"/>
        <w:jc w:val="both"/>
        <w:rPr>
          <w:rFonts w:ascii="Calibri" w:eastAsia="Times New Roman" w:hAnsi="Calibri" w:cs="Calibri"/>
          <w:color w:val="000000"/>
          <w:sz w:val="32"/>
          <w:szCs w:val="32"/>
        </w:rPr>
      </w:pPr>
    </w:p>
    <w:p w:rsidR="00EB176A" w:rsidRPr="008A0C86" w:rsidRDefault="00EB176A" w:rsidP="00EB176A">
      <w:pPr>
        <w:pStyle w:val="a4"/>
        <w:shd w:val="clear" w:color="auto" w:fill="FFFFDD"/>
        <w:spacing w:before="0" w:beforeAutospacing="0" w:after="0" w:afterAutospacing="0"/>
        <w:ind w:left="240"/>
        <w:jc w:val="both"/>
        <w:rPr>
          <w:color w:val="000000"/>
          <w:sz w:val="32"/>
          <w:szCs w:val="32"/>
        </w:rPr>
      </w:pP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b/>
          <w:bCs/>
          <w:color w:val="000000"/>
          <w:sz w:val="32"/>
          <w:szCs w:val="32"/>
        </w:rPr>
        <w:lastRenderedPageBreak/>
        <w:t>2.1 Особенности организации, модели и принципы профильного обучения школьников</w:t>
      </w:r>
      <w:r>
        <w:rPr>
          <w:b/>
          <w:bCs/>
          <w:color w:val="000000"/>
          <w:sz w:val="32"/>
          <w:szCs w:val="32"/>
        </w:rPr>
        <w:t>.</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Организация профильного обучения обусловлена выбором модели </w:t>
      </w:r>
      <w:proofErr w:type="spellStart"/>
      <w:r w:rsidRPr="008A0C86">
        <w:rPr>
          <w:color w:val="000000"/>
          <w:sz w:val="32"/>
          <w:szCs w:val="32"/>
        </w:rPr>
        <w:t>профилизации</w:t>
      </w:r>
      <w:proofErr w:type="spellEnd"/>
      <w:r w:rsidRPr="008A0C86">
        <w:rPr>
          <w:color w:val="000000"/>
          <w:sz w:val="32"/>
          <w:szCs w:val="32"/>
        </w:rPr>
        <w:t>. Основные модели определяет Концепция профильного обучения на старшей ступени общего образования.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Модель общеобразовательного учреждения с профильным обучением на старшей ступени предусматривает возможность разнообразных комбинаций учебных предметов, что и будет обеспечивать гибкую систему профильного обучения. Эта система должна включать в себя следующие типы учебных предметов: базовые общеобразовательные, профильные и элективные.</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Базовые общеобразовательные предметы являются обязательными для всех учащихся во всех профилях обучения. </w:t>
      </w:r>
      <w:proofErr w:type="gramStart"/>
      <w:r w:rsidRPr="008A0C86">
        <w:rPr>
          <w:color w:val="000000"/>
          <w:sz w:val="32"/>
          <w:szCs w:val="32"/>
        </w:rPr>
        <w:t>Предлагается следующий набор обязательных общеобразовательных предметов: математика, история, русский и иностранные языки, физическая культура, а также интегрированные курсы обществоведения (для естественно-математического, технологического и иных возможных профилей), естествознания (для гуманитарного, социально-экономического и иных возможных профилей).</w:t>
      </w:r>
      <w:proofErr w:type="gramEnd"/>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Профильные общеобразовательные предметы - предметы повышенного уровня, определяющие направленность каждого конкретного профиля обучения. </w:t>
      </w:r>
      <w:proofErr w:type="gramStart"/>
      <w:r w:rsidRPr="008A0C86">
        <w:rPr>
          <w:color w:val="000000"/>
          <w:sz w:val="32"/>
          <w:szCs w:val="32"/>
        </w:rPr>
        <w:t>Например, физика, химия, биология - профильные предметы в естественно-научном профиле; литература, русский и иностранные языки - в гуманитарном профиле; история, право, экономика и др. - в социально-экономическом профиле и т.д.</w:t>
      </w:r>
      <w:proofErr w:type="gramEnd"/>
      <w:r w:rsidRPr="008A0C86">
        <w:rPr>
          <w:color w:val="000000"/>
          <w:sz w:val="32"/>
          <w:szCs w:val="32"/>
        </w:rPr>
        <w:t xml:space="preserve"> Профильные учебные предметы являются обязательными для учащихся, выбравших данный профиль обучения.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Содержание указанных двух типов учебных предметов составляет федеральный компонент государственного стандарта общего образования.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Достижение выпускниками уровня требований государственного образовательного стандарта по базовым общеобразовательным и профильным предметам определяется по результатам единого государственного экзамена.</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Элективные курсы - обязательные для посещения курсы по выбору учащихся, входящие в состав профиля обучения на старшей ступени школы. Элективные курсы реализуются за счет школьного </w:t>
      </w:r>
      <w:r w:rsidRPr="008A0C86">
        <w:rPr>
          <w:color w:val="000000"/>
          <w:sz w:val="32"/>
          <w:szCs w:val="32"/>
        </w:rPr>
        <w:lastRenderedPageBreak/>
        <w:t xml:space="preserve">компонента учебного плана и выполняют две функции. Одни из них могут "поддерживать" изучение основных профильных предметов на заданном профильным стандартом уровне. Например, элективный курс "Математическая статистика" поддерживает изучение профильного предмета экономики. Другие элективные курсы служат для </w:t>
      </w:r>
      <w:proofErr w:type="spellStart"/>
      <w:r w:rsidRPr="008A0C86">
        <w:rPr>
          <w:color w:val="000000"/>
          <w:sz w:val="32"/>
          <w:szCs w:val="32"/>
        </w:rPr>
        <w:t>внутрипрофильной</w:t>
      </w:r>
      <w:proofErr w:type="spellEnd"/>
      <w:r w:rsidRPr="008A0C86">
        <w:rPr>
          <w:color w:val="000000"/>
          <w:sz w:val="32"/>
          <w:szCs w:val="32"/>
        </w:rPr>
        <w:t xml:space="preserve"> специализации обучения и для построения индивидуальных образовательных траекторий. </w:t>
      </w:r>
      <w:proofErr w:type="gramStart"/>
      <w:r w:rsidRPr="008A0C86">
        <w:rPr>
          <w:color w:val="000000"/>
          <w:sz w:val="32"/>
          <w:szCs w:val="32"/>
        </w:rPr>
        <w:t>Например, курсы "Информационный бизнес", "Основы менеджмента" и др. в социально-гуманитарном профиле; курсы "Химические технологии", "Экология" и др. в естественно-научном профиле.</w:t>
      </w:r>
      <w:proofErr w:type="gramEnd"/>
      <w:r w:rsidRPr="008A0C86">
        <w:rPr>
          <w:color w:val="000000"/>
          <w:sz w:val="32"/>
          <w:szCs w:val="32"/>
        </w:rPr>
        <w:t xml:space="preserve"> Количество элективных курсов, предлагаемых в составе профиля, должно быть избыточно по сравнению с числом курсов, которые обязан выбрать учащийся. По элективным курсам единый государственный экзамен не проводится.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Набор профильных и элективных курсов на основе базовых общеобразовательных предметов составит индивидуальную образовательную траекторию для каждого школьника.</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Как отмечает Орлов В.А. в статье «Типология элективных курсов и их роль в организации профильного обучения», ожидания учащихся в большинстве случаев будут связаны с достижением некоторых </w:t>
      </w:r>
      <w:proofErr w:type="spellStart"/>
      <w:r w:rsidRPr="008A0C86">
        <w:rPr>
          <w:color w:val="000000"/>
          <w:sz w:val="32"/>
          <w:szCs w:val="32"/>
        </w:rPr>
        <w:t>метапредметных</w:t>
      </w:r>
      <w:proofErr w:type="spellEnd"/>
      <w:r w:rsidRPr="008A0C86">
        <w:rPr>
          <w:color w:val="000000"/>
          <w:sz w:val="32"/>
          <w:szCs w:val="32"/>
        </w:rPr>
        <w:t xml:space="preserve"> результатов (например, с освоением способов анализа информации, способов конструирования сообщения, способов совместной деятельности, навыков решения проблем и т.д.). В учебниках по элективным курсам возможно и весьма желательно использовать аппарат обращения к внешкольным источникам информации (включая компьютерные сети) и к образовательному опыту, приобретенному вне рамок школы (дополнительное образование, самообразование, социально-творческая деятельность).</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При проведении элективных курсов проще использовать новые технические возможности, в частности, электронные учебные пособия. Это обусловлено меньшей наполняемостью групп и большей общностью интересов школьников. Элективные курсы могут выполнить важную функцию - явиться полигоном для создания и экспериментальной проверки нового поколения учебных материалов.</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proofErr w:type="gramStart"/>
      <w:r w:rsidRPr="008A0C86">
        <w:rPr>
          <w:color w:val="000000"/>
          <w:sz w:val="32"/>
          <w:szCs w:val="32"/>
        </w:rPr>
        <w:t xml:space="preserve">В информационной письме Министерства образования Российской Федерации «Об элективных курсах в системе профильного обучения на старшей ступени общего образования» </w:t>
      </w:r>
      <w:r w:rsidRPr="008A0C86">
        <w:rPr>
          <w:color w:val="000000"/>
          <w:sz w:val="32"/>
          <w:szCs w:val="32"/>
        </w:rPr>
        <w:lastRenderedPageBreak/>
        <w:t>подчеркивается, что опыт ряда регионов, участвующих в эксперименте по профильному обучению, показывает, что в институтах повышения квалификации, педагогических вузах, в школах на местах создаются собственные варианты элективных курсов.</w:t>
      </w:r>
      <w:proofErr w:type="gramEnd"/>
      <w:r w:rsidRPr="008A0C86">
        <w:rPr>
          <w:color w:val="000000"/>
          <w:sz w:val="32"/>
          <w:szCs w:val="32"/>
        </w:rPr>
        <w:t xml:space="preserve"> Многие из них представляют интерес и заслуживают поддержки. В этой связи можно рекомендовать региональным и муниципальным органам управления образованием создавать банки данных по элективным курсам, организовать информационную поддержку и обмен опытом введения элективных курсов.</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Далее выделяются модели организации профильного обучения.</w:t>
      </w:r>
    </w:p>
    <w:p w:rsidR="00F40244"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1) Модель </w:t>
      </w:r>
      <w:proofErr w:type="spellStart"/>
      <w:r w:rsidRPr="008A0C86">
        <w:rPr>
          <w:color w:val="000000"/>
          <w:sz w:val="32"/>
          <w:szCs w:val="32"/>
        </w:rPr>
        <w:t>внутришкольной</w:t>
      </w:r>
      <w:proofErr w:type="spellEnd"/>
      <w:r w:rsidRPr="008A0C86">
        <w:rPr>
          <w:color w:val="000000"/>
          <w:sz w:val="32"/>
          <w:szCs w:val="32"/>
        </w:rPr>
        <w:t xml:space="preserve"> </w:t>
      </w:r>
      <w:proofErr w:type="spellStart"/>
      <w:r w:rsidRPr="008A0C86">
        <w:rPr>
          <w:color w:val="000000"/>
          <w:sz w:val="32"/>
          <w:szCs w:val="32"/>
        </w:rPr>
        <w:t>профилизации</w:t>
      </w:r>
      <w:proofErr w:type="spellEnd"/>
      <w:r w:rsidR="00F40244">
        <w:rPr>
          <w:color w:val="000000"/>
          <w:sz w:val="32"/>
          <w:szCs w:val="32"/>
        </w:rPr>
        <w:t>:</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 Общеобразовательное учреждение может быть однопрофильным (реализовывать только один избранные профиль) и многопрофильным (организовать несколько профилей обучения).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Общеобразовательное учреждение может быть в целом не ориентировано на конкретные профили, но за счет значительного увеличения числа элективных курсов предоставлять школьникам (в том числе в форме многообразных учебных </w:t>
      </w:r>
      <w:proofErr w:type="spellStart"/>
      <w:r w:rsidRPr="008A0C86">
        <w:rPr>
          <w:color w:val="000000"/>
          <w:sz w:val="32"/>
          <w:szCs w:val="32"/>
        </w:rPr>
        <w:t>межклассных</w:t>
      </w:r>
      <w:proofErr w:type="spellEnd"/>
      <w:r w:rsidRPr="008A0C86">
        <w:rPr>
          <w:color w:val="000000"/>
          <w:sz w:val="32"/>
          <w:szCs w:val="32"/>
        </w:rPr>
        <w:t xml:space="preserve"> групп) в полной мере осуществлять свои индивидуальные профильные образовательные программы, включая в них те или иные профильные и элективные курсы.</w:t>
      </w:r>
    </w:p>
    <w:p w:rsidR="00F40244" w:rsidRDefault="00F40244" w:rsidP="008A0C86">
      <w:pPr>
        <w:pStyle w:val="a4"/>
        <w:shd w:val="clear" w:color="auto" w:fill="FFFFDD"/>
        <w:spacing w:before="0" w:beforeAutospacing="0" w:after="0" w:afterAutospacing="0"/>
        <w:ind w:firstLine="240"/>
        <w:jc w:val="both"/>
        <w:rPr>
          <w:color w:val="000000"/>
          <w:sz w:val="32"/>
          <w:szCs w:val="32"/>
        </w:rPr>
      </w:pPr>
      <w:r>
        <w:rPr>
          <w:color w:val="000000"/>
          <w:sz w:val="32"/>
          <w:szCs w:val="32"/>
        </w:rPr>
        <w:t>2) Модель сетевой организации:</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 В подобной модели профильное обучение учащихся конкретной школы осуществляется за счет целенаправленного и организованного привлечения образовательных ресурсов иных образовательных учреждений. Оно может строиться в двух основных вариантах.</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Первый вариант модели сетевой организации связан с объединением нескольких общеобразовательных учреждений вокруг наиболее сильного общеобразовательного учреждения, обладающего достаточным материальным и кадровым потенциалом, которое </w:t>
      </w:r>
      <w:proofErr w:type="gramStart"/>
      <w:r w:rsidRPr="008A0C86">
        <w:rPr>
          <w:color w:val="000000"/>
          <w:sz w:val="32"/>
          <w:szCs w:val="32"/>
        </w:rPr>
        <w:t>выполняет роль</w:t>
      </w:r>
      <w:proofErr w:type="gramEnd"/>
      <w:r w:rsidRPr="008A0C86">
        <w:rPr>
          <w:color w:val="000000"/>
          <w:sz w:val="32"/>
          <w:szCs w:val="32"/>
        </w:rPr>
        <w:t xml:space="preserve"> "ресурсного центра". В этом случае каждое общеобразовательное учреждение данной группы обеспечивает преподавание в полном объеме базовых общеобразовательных предметов и ту часть профильного обучения (профильные предметы и элективные курсы), которую оно способно реализовать в рамках своих возможностей. Остальную профильную подготовку берет на себя "ресурсный центр".</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lastRenderedPageBreak/>
        <w:t>Второй вариант основан на кооперации общеобразовательного учреждения с учреждениями дополнительного, высшего, среднего и начального профессионального образования и привлечении дополнительных образовательных ресурсов. В этом случае учащимся предоставляется право выбора получения профильного обучения не только там, где он учится, но и в кооперированных с общеобразовательным учреждением образовательных структурах (дистанционные курсы, заочные школы, учреждения профессионального образования и др.).</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Предложенный подход не исключает возможности существования и дальнейшего развития универсальных (непрофильных) школ и классов, не ориентированных на профильное обучение и различного рода специализированных общеобразовательных учреждений (хореографические, музыкальные, художественные, спортивные школы, школы-интернаты при крупных вузах и др.).</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Решение об организации профильного обучения в конкретном образовательном учреждении принимает его учредитель по представлению администрации образовательного учреждения и органов его общественного самоуправления.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Наиболее успешно сегодня реализуются </w:t>
      </w:r>
      <w:proofErr w:type="gramStart"/>
      <w:r w:rsidRPr="008A0C86">
        <w:rPr>
          <w:color w:val="000000"/>
          <w:sz w:val="32"/>
          <w:szCs w:val="32"/>
        </w:rPr>
        <w:t>однопрофильная</w:t>
      </w:r>
      <w:proofErr w:type="gramEnd"/>
      <w:r w:rsidRPr="008A0C86">
        <w:rPr>
          <w:color w:val="000000"/>
          <w:sz w:val="32"/>
          <w:szCs w:val="32"/>
        </w:rPr>
        <w:t xml:space="preserve"> и многопрофильная модели внутренней </w:t>
      </w:r>
      <w:proofErr w:type="spellStart"/>
      <w:r w:rsidRPr="008A0C86">
        <w:rPr>
          <w:color w:val="000000"/>
          <w:sz w:val="32"/>
          <w:szCs w:val="32"/>
        </w:rPr>
        <w:t>профилизации</w:t>
      </w:r>
      <w:proofErr w:type="spellEnd"/>
      <w:r w:rsidRPr="008A0C86">
        <w:rPr>
          <w:color w:val="000000"/>
          <w:sz w:val="32"/>
          <w:szCs w:val="32"/>
        </w:rPr>
        <w:t>. В Приложении</w:t>
      </w:r>
      <w:proofErr w:type="gramStart"/>
      <w:r w:rsidRPr="008A0C86">
        <w:rPr>
          <w:color w:val="000000"/>
          <w:sz w:val="32"/>
          <w:szCs w:val="32"/>
        </w:rPr>
        <w:t xml:space="preserve"> А</w:t>
      </w:r>
      <w:proofErr w:type="gramEnd"/>
      <w:r w:rsidRPr="008A0C86">
        <w:rPr>
          <w:color w:val="000000"/>
          <w:sz w:val="32"/>
          <w:szCs w:val="32"/>
        </w:rPr>
        <w:t xml:space="preserve"> приведены таблица и диаграмма, характеризующие представленность различных моделей профильного обучения в 10-11 классах по общеобразовательным учреждениям муниципального образования.</w:t>
      </w:r>
    </w:p>
    <w:p w:rsid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Реализация модели сетевой организации с привлечением образовательных ресурсов или образовательных учреждений сдерживается из-за влияния территориального фактора (большие расстояния между образовательными учреждениями в сельских районах), ведомственной разобщенности общего, дополнительного и профессионального образования, отсутствия единой нормативно-правовой базы для финансирования учреждений разного уровня. Модели </w:t>
      </w:r>
      <w:proofErr w:type="gramStart"/>
      <w:r w:rsidRPr="008A0C86">
        <w:rPr>
          <w:color w:val="000000"/>
          <w:sz w:val="32"/>
          <w:szCs w:val="32"/>
        </w:rPr>
        <w:t>обучения</w:t>
      </w:r>
      <w:proofErr w:type="gramEnd"/>
      <w:r w:rsidRPr="008A0C86">
        <w:rPr>
          <w:color w:val="000000"/>
          <w:sz w:val="32"/>
          <w:szCs w:val="32"/>
        </w:rPr>
        <w:t xml:space="preserve"> по индивидуальному учебному плану не развиваются из-за недостаточного кадрового, материально-технического и программно-методического обеспечения.</w:t>
      </w:r>
    </w:p>
    <w:p w:rsidR="00EB176A" w:rsidRDefault="00EB176A" w:rsidP="008A0C86">
      <w:pPr>
        <w:pStyle w:val="a4"/>
        <w:shd w:val="clear" w:color="auto" w:fill="FFFFDD"/>
        <w:spacing w:before="0" w:beforeAutospacing="0" w:after="0" w:afterAutospacing="0"/>
        <w:ind w:firstLine="240"/>
        <w:jc w:val="both"/>
        <w:rPr>
          <w:color w:val="000000"/>
          <w:sz w:val="32"/>
          <w:szCs w:val="32"/>
        </w:rPr>
      </w:pPr>
    </w:p>
    <w:p w:rsidR="00EB176A" w:rsidRDefault="00EB176A" w:rsidP="008A0C86">
      <w:pPr>
        <w:pStyle w:val="a4"/>
        <w:shd w:val="clear" w:color="auto" w:fill="FFFFDD"/>
        <w:spacing w:before="0" w:beforeAutospacing="0" w:after="0" w:afterAutospacing="0"/>
        <w:ind w:firstLine="240"/>
        <w:jc w:val="both"/>
        <w:rPr>
          <w:color w:val="000000"/>
          <w:sz w:val="32"/>
          <w:szCs w:val="32"/>
        </w:rPr>
      </w:pPr>
    </w:p>
    <w:p w:rsidR="00EB176A" w:rsidRDefault="00EB176A" w:rsidP="008A0C86">
      <w:pPr>
        <w:pStyle w:val="a4"/>
        <w:shd w:val="clear" w:color="auto" w:fill="FFFFDD"/>
        <w:spacing w:before="0" w:beforeAutospacing="0" w:after="0" w:afterAutospacing="0"/>
        <w:ind w:firstLine="240"/>
        <w:jc w:val="both"/>
        <w:rPr>
          <w:color w:val="000000"/>
          <w:sz w:val="32"/>
          <w:szCs w:val="32"/>
        </w:rPr>
      </w:pPr>
    </w:p>
    <w:p w:rsidR="00EB176A" w:rsidRPr="008A0C86" w:rsidRDefault="00EB176A" w:rsidP="008A0C86">
      <w:pPr>
        <w:pStyle w:val="a4"/>
        <w:shd w:val="clear" w:color="auto" w:fill="FFFFDD"/>
        <w:spacing w:before="0" w:beforeAutospacing="0" w:after="0" w:afterAutospacing="0"/>
        <w:ind w:firstLine="240"/>
        <w:jc w:val="both"/>
        <w:rPr>
          <w:color w:val="000000"/>
          <w:sz w:val="32"/>
          <w:szCs w:val="32"/>
        </w:rPr>
      </w:pP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b/>
          <w:bCs/>
          <w:color w:val="000000"/>
          <w:sz w:val="32"/>
          <w:szCs w:val="32"/>
        </w:rPr>
        <w:t>2.2 Учебный план и содержание программ профильного обучения школьников</w:t>
      </w:r>
      <w:r>
        <w:rPr>
          <w:b/>
          <w:bCs/>
          <w:color w:val="000000"/>
          <w:sz w:val="32"/>
          <w:szCs w:val="32"/>
        </w:rPr>
        <w:t>.</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Базисный учебный план является выражением данного уровня в государственных образовательных стандартах. В ходе построения учебного плана общеобразовательного учреждения происходит конкретизация содержания образования в зависимости от целей обучения.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Все содержание образования делится на две части: </w:t>
      </w:r>
      <w:proofErr w:type="gramStart"/>
      <w:r w:rsidRPr="008A0C86">
        <w:rPr>
          <w:color w:val="000000"/>
          <w:sz w:val="32"/>
          <w:szCs w:val="32"/>
        </w:rPr>
        <w:t>инвариантную</w:t>
      </w:r>
      <w:proofErr w:type="gramEnd"/>
      <w:r w:rsidRPr="008A0C86">
        <w:rPr>
          <w:color w:val="000000"/>
          <w:sz w:val="32"/>
          <w:szCs w:val="32"/>
        </w:rPr>
        <w:t>, обязательную для всех средних учебных заведений (базисный учебный план), варьируемую, которая может изменяться в зависимости от специфики учреждения, от особенностей содержания и структуры профессиональной подготовки.</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Учебный план определяет номенклатуру дисциплин, последовательность их изучения, время, отводимое на каждый предмет, формы контроля (зачеты, экзамены) и тому подобное. </w:t>
      </w:r>
      <w:proofErr w:type="gramStart"/>
      <w:r w:rsidRPr="008A0C86">
        <w:rPr>
          <w:color w:val="000000"/>
          <w:sz w:val="32"/>
          <w:szCs w:val="32"/>
        </w:rPr>
        <w:t xml:space="preserve">Учебный план предопределяет реализацию таких дидактических принципов как научность (по номенклатуре учебных предметов), доступность (в плане соответствия учебного материала познавательным возможностям обучаемых), системность и преемственность (в плане реализации </w:t>
      </w:r>
      <w:proofErr w:type="spellStart"/>
      <w:r w:rsidRPr="008A0C86">
        <w:rPr>
          <w:color w:val="000000"/>
          <w:sz w:val="32"/>
          <w:szCs w:val="32"/>
        </w:rPr>
        <w:t>межпредметных</w:t>
      </w:r>
      <w:proofErr w:type="spellEnd"/>
      <w:r w:rsidRPr="008A0C86">
        <w:rPr>
          <w:color w:val="000000"/>
          <w:sz w:val="32"/>
          <w:szCs w:val="32"/>
        </w:rPr>
        <w:t xml:space="preserve"> связей.</w:t>
      </w:r>
      <w:proofErr w:type="gramEnd"/>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На элементы варьируемой части учебного плана существенное влияние оказывает процесс дифференциации наук. В связи с этим содержание специальных предметов и производственного обучения для различных профессий или групп отличается. Следовательно, наличие тех или иных предметов в учебном плане определяется целями и задачами целостной системы образования.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Вопрос о критериях определения номенклатуры предметов в учебном плане вызывает особые проблемы. Учебные планы общеобразовательной школы «страдают серьёзными недостатками, например, такими как: </w:t>
      </w:r>
      <w:proofErr w:type="spellStart"/>
      <w:r w:rsidRPr="008A0C86">
        <w:rPr>
          <w:color w:val="000000"/>
          <w:sz w:val="32"/>
          <w:szCs w:val="32"/>
        </w:rPr>
        <w:t>многопредметность</w:t>
      </w:r>
      <w:proofErr w:type="spellEnd"/>
      <w:r w:rsidRPr="008A0C86">
        <w:rPr>
          <w:color w:val="000000"/>
          <w:sz w:val="32"/>
          <w:szCs w:val="32"/>
        </w:rPr>
        <w:t xml:space="preserve">, наличие предметов с малым числом часов, эффективность которых очень низка и т.д.» По мнению Ю. К. </w:t>
      </w:r>
      <w:proofErr w:type="spellStart"/>
      <w:r w:rsidRPr="008A0C86">
        <w:rPr>
          <w:color w:val="000000"/>
          <w:sz w:val="32"/>
          <w:szCs w:val="32"/>
        </w:rPr>
        <w:t>Бабанского</w:t>
      </w:r>
      <w:proofErr w:type="spellEnd"/>
      <w:r w:rsidRPr="008A0C86">
        <w:rPr>
          <w:color w:val="000000"/>
          <w:sz w:val="32"/>
          <w:szCs w:val="32"/>
        </w:rPr>
        <w:t xml:space="preserve"> должна сохраняться предметная структура, которая может модернизироваться путем интеграции предметов в соответствии с требованиями, предъявляемыми условиями современного развития. Таким образом, можно сделать вывод, что наличие тех или иных предметов в учебном плане определяется целями и задачами целостной системы образования.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lastRenderedPageBreak/>
        <w:t>Перспективным средством совершенствования учебного плана и тем самым – всей системы образования, представляется интеграция родственных учебных предметов. При этом несомненным плюсом является то, что 1) возрастает темп изложения учебного материала, что концентрирует внимание учащихся; 2) снимается проблема отношения учащихся к «мелкому», второстепенному» предмету; 3) упрощается система контроля.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Приведем рекомендации по формированию учебных модулей, которые должны входить в учебные программы, изложенные </w:t>
      </w:r>
      <w:proofErr w:type="gramStart"/>
      <w:r w:rsidRPr="008A0C86">
        <w:rPr>
          <w:color w:val="000000"/>
          <w:sz w:val="32"/>
          <w:szCs w:val="32"/>
        </w:rPr>
        <w:t>в</w:t>
      </w:r>
      <w:proofErr w:type="gramEnd"/>
      <w:r w:rsidRPr="008A0C86">
        <w:rPr>
          <w:color w:val="000000"/>
          <w:sz w:val="32"/>
          <w:szCs w:val="32"/>
        </w:rPr>
        <w:t xml:space="preserve"> </w:t>
      </w:r>
      <w:proofErr w:type="gramStart"/>
      <w:r w:rsidRPr="008A0C86">
        <w:rPr>
          <w:color w:val="000000"/>
          <w:sz w:val="32"/>
          <w:szCs w:val="32"/>
        </w:rPr>
        <w:t>Концепция</w:t>
      </w:r>
      <w:proofErr w:type="gramEnd"/>
      <w:r w:rsidRPr="008A0C86">
        <w:rPr>
          <w:color w:val="000000"/>
          <w:sz w:val="32"/>
          <w:szCs w:val="32"/>
        </w:rPr>
        <w:t xml:space="preserve"> профильного обучения на старшей ступени общего образования.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Обязательные общеобразовательные модули:</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1. Основной (профессионально ориентированный) общеобразовательный модуль объемом примерно 500-700 часов, в рамках которого учащиеся, во-первых, получают и закрепляют знания по тем предметам и разделам общего образования, которые непосредственно обеспечивают успешное усвоение специальных предметов, и, во-вторых, проходят интегрированный гуманитарный курс, обеспечивающий общекультурное развитие.</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2.Модули общих навыков (объемом до 300 часов). Термин "общие навыки" вводится как рабочий для обозначения совокупности навыков, необходимых для успешной адаптации выпускников учреждений начального и среднего профессионального образования на рынке труда.</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После изучения обязательных общеобразовательных модулей обучаемые делятся на два потока с учетом их собственных интересов и результатов обучения. Образовательные программы для этих потоков структурно отличаются соотношением общего и профессионального образования.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Первый поток, основной по численности, продолжает углубленное освоение профессии или специальности (повышение уровня квалификации и освоение дополнительных специализаций), что позволит повысить конкурентоспособность выпускников на рынке труда. В будущем, по мере формирования устойчивых жизненных приоритетов, часть этих выпускников может пройти дополнительный общеобразовательный курс и сдать единый государственный экзамен, что позволит им поступить в учебное заведение высшего профессионального образования.</w:t>
      </w:r>
    </w:p>
    <w:p w:rsid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lastRenderedPageBreak/>
        <w:t>Второй поток, включающий учащихся, успешно освоивших обязательные общеобразовательные модули и стремящихся к получению высшего образования, завершает освоение профессии или специальности в рамках стандарта по сокращенной программе, осваивает специализацию на начальном уровне квалификации. При этом они изучают дополнительный общеобразовательный модуль, ориентированный на требования единого государственного экзамена (этот модуль учащиеся могут осваивать как в своем образовательном учреждении, так и в близлежащей школе, по дневной или вечерней форме обучения). Таким образом, общий срок обучения не увеличивается, но при этом более эффективно используются образовательные ресурсы за счет четкой расстановки акцентов в образовательных программах начального и среднего профессионального образования.</w:t>
      </w: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F40244">
      <w:pPr>
        <w:pStyle w:val="a4"/>
        <w:shd w:val="clear" w:color="auto" w:fill="FFFFDD"/>
        <w:spacing w:before="0" w:beforeAutospacing="0" w:after="0" w:afterAutospacing="0"/>
        <w:jc w:val="both"/>
        <w:rPr>
          <w:color w:val="000000"/>
          <w:sz w:val="32"/>
          <w:szCs w:val="32"/>
        </w:rPr>
      </w:pP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b/>
          <w:bCs/>
          <w:color w:val="000000"/>
          <w:sz w:val="32"/>
          <w:szCs w:val="32"/>
        </w:rPr>
        <w:t>2.3 Основные проблемы и противоречия в организации профильной подготовки, эффективность профильного обучения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Изучение опыта профильной подготовки, предшествующей высшему профессиональному образованию в системе непрерывного образования развитых стран мира, а также опыта становления и развития региональной системы профильной подготовки в Краснодарском крае в условиях развития рыночной экономики, позволило выявить и обобщить основные проблемы и противоречия в организации профильной подготовки в условиях экономической трансформации общества.</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С одной стороны, следует констатировать наличие имеющегося опыта решения отдельных проблем профильной подготовки в отечественной системе непрерывного образования, а с другой – отсутствие его целостного научного осмысления и описания, а также системной модели, проектирующей новые формы и механизмы ее организации на региональном уровне.</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К положительным аспектам профильного подхода к обучению специалисты относят следующие: благоприятные условия для развития задатков способностей, усиление мотивации к учебе, реализация свободы выбора, использование </w:t>
      </w:r>
      <w:proofErr w:type="spellStart"/>
      <w:r w:rsidRPr="008A0C86">
        <w:rPr>
          <w:color w:val="000000"/>
          <w:sz w:val="32"/>
          <w:szCs w:val="32"/>
        </w:rPr>
        <w:t>сензитивных</w:t>
      </w:r>
      <w:proofErr w:type="spellEnd"/>
      <w:r w:rsidRPr="008A0C86">
        <w:rPr>
          <w:color w:val="000000"/>
          <w:sz w:val="32"/>
          <w:szCs w:val="32"/>
        </w:rPr>
        <w:t xml:space="preserve"> периодов в развитии личности школьника и др.</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К отрицательным аспектам профильного обучения можно отнести сужение образовательного пространства; отсутствие надежных методов психологической диагностики познавательных интересов и задатков способностей школьников; </w:t>
      </w:r>
      <w:proofErr w:type="spellStart"/>
      <w:r w:rsidRPr="008A0C86">
        <w:rPr>
          <w:color w:val="000000"/>
          <w:sz w:val="32"/>
          <w:szCs w:val="32"/>
        </w:rPr>
        <w:t>неразработанность</w:t>
      </w:r>
      <w:proofErr w:type="spellEnd"/>
      <w:r w:rsidRPr="008A0C86">
        <w:rPr>
          <w:color w:val="000000"/>
          <w:sz w:val="32"/>
          <w:szCs w:val="32"/>
        </w:rPr>
        <w:t xml:space="preserve"> методов мониторинга и коррекции образовательного процесса; неразвитость системы школьных психологических служб и др. Кроме того, распределение учащихся по профильным классам часто происходит не на основе результатов профессиональной диагностики, а по рекомендации учителя, по региональным возможностям школы, по желанию учащихся, по остаточному принципу (где осталось место) и т.д. Желание учащихся не всегда может быть ориентиром при профильном распределении, так как мотивами школьников часто служат: «где полегче», «туда пошли мои друзья», «там </w:t>
      </w:r>
      <w:proofErr w:type="gramStart"/>
      <w:r w:rsidRPr="008A0C86">
        <w:rPr>
          <w:color w:val="000000"/>
          <w:sz w:val="32"/>
          <w:szCs w:val="32"/>
        </w:rPr>
        <w:t>добрая</w:t>
      </w:r>
      <w:proofErr w:type="gramEnd"/>
      <w:r w:rsidRPr="008A0C86">
        <w:rPr>
          <w:color w:val="000000"/>
          <w:sz w:val="32"/>
          <w:szCs w:val="32"/>
        </w:rPr>
        <w:t xml:space="preserve"> </w:t>
      </w:r>
      <w:proofErr w:type="spellStart"/>
      <w:r w:rsidRPr="008A0C86">
        <w:rPr>
          <w:color w:val="000000"/>
          <w:sz w:val="32"/>
          <w:szCs w:val="32"/>
        </w:rPr>
        <w:t>класснуха</w:t>
      </w:r>
      <w:proofErr w:type="spellEnd"/>
      <w:r w:rsidRPr="008A0C86">
        <w:rPr>
          <w:color w:val="000000"/>
          <w:sz w:val="32"/>
          <w:szCs w:val="32"/>
        </w:rPr>
        <w:t xml:space="preserve">», «это престижно», «мне все равно». Кроме того, </w:t>
      </w:r>
      <w:r w:rsidRPr="008A0C86">
        <w:rPr>
          <w:color w:val="000000"/>
          <w:sz w:val="32"/>
          <w:szCs w:val="32"/>
        </w:rPr>
        <w:lastRenderedPageBreak/>
        <w:t>адекватная самооценка своих возможностей учащихся по различным причинам (возрастным, психологическим, социальным и т.д.) не всегда бывает сформирована и не является достаточным условием для распределения в профильные классы.</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Сегодня профильное образование вынуждено брать на себя компенсаторную функцию коррекции содержания общего среднего образования, которое отстаёт от задач приближения его к требованиям рационального профессионального выбора молодыми людьми и сохраняет некоторую академическую </w:t>
      </w:r>
      <w:proofErr w:type="spellStart"/>
      <w:r w:rsidRPr="008A0C86">
        <w:rPr>
          <w:color w:val="000000"/>
          <w:sz w:val="32"/>
          <w:szCs w:val="32"/>
        </w:rPr>
        <w:t>заданность</w:t>
      </w:r>
      <w:proofErr w:type="spellEnd"/>
      <w:r w:rsidRPr="008A0C86">
        <w:rPr>
          <w:color w:val="000000"/>
          <w:sz w:val="32"/>
          <w:szCs w:val="32"/>
        </w:rPr>
        <w:t>, выраженную в преподавании "основ наук" и определяемую стандартизованным набором учебных предметов.</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proofErr w:type="gramStart"/>
      <w:r w:rsidRPr="008A0C86">
        <w:rPr>
          <w:color w:val="000000"/>
          <w:sz w:val="32"/>
          <w:szCs w:val="32"/>
        </w:rPr>
        <w:t>У значительной части выпускников школы, вступающих в современный рынок труда, формируется запрос на новый тип образования, интегрирующий, традиционное для нашей школы, гимназическое образование с реальным, то есть позволяющим, если не получить профессию, то составить представления о характере профессионального труда людей на основе личного опыта.</w:t>
      </w:r>
      <w:proofErr w:type="gramEnd"/>
      <w:r w:rsidRPr="008A0C86">
        <w:rPr>
          <w:color w:val="000000"/>
          <w:sz w:val="32"/>
          <w:szCs w:val="32"/>
        </w:rPr>
        <w:t xml:space="preserve"> </w:t>
      </w:r>
      <w:proofErr w:type="gramStart"/>
      <w:r w:rsidRPr="008A0C86">
        <w:rPr>
          <w:color w:val="000000"/>
          <w:sz w:val="32"/>
          <w:szCs w:val="32"/>
        </w:rPr>
        <w:t>Реализовать же разделение пространства общего среднего образования на гимназическое и реальное созданием двух типов учебных заведений весьма сложно по экономическим, социальным и педагогическим соображениям.</w:t>
      </w:r>
      <w:proofErr w:type="gramEnd"/>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В современных условиях предпринимаются попытки ориентировать перспективное реформирование общего среднего образования на социальное воспроизводство трудовых, в первую очередь интеллектуальных, ресурсов России. Однако почему-то профильное образование ориентируется в первую очередь на вузы, что подпитывает тенденцию спонтанного асимметричного расширения высшего образования. Профильная подготовка в регионах осуществляется, в основном, в рамках традиционных видов деятельности, однако на современном этапе необходим педагогический поиск более эффективных форм.</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proofErr w:type="gramStart"/>
      <w:r w:rsidRPr="008A0C86">
        <w:rPr>
          <w:color w:val="000000"/>
          <w:sz w:val="32"/>
          <w:szCs w:val="32"/>
        </w:rPr>
        <w:t xml:space="preserve">Каждый из базовых профильных курсов должен отражать: представления о состоянии и перспективах развития теории и практики в данной области трудовой деятельности; спектр траекторий получения профессионального образования, особенности этого образования; психолого-педагогическое сопровождение профессионального самоопределения школьников в профильном обучении; возможности дополнительного образования, информационного обеспечения расширения </w:t>
      </w:r>
      <w:r w:rsidRPr="008A0C86">
        <w:rPr>
          <w:color w:val="000000"/>
          <w:sz w:val="32"/>
          <w:szCs w:val="32"/>
        </w:rPr>
        <w:lastRenderedPageBreak/>
        <w:t>представлений о профессиональной деятельности людей в русле выбранного профиля обучения;</w:t>
      </w:r>
      <w:proofErr w:type="gramEnd"/>
      <w:r w:rsidRPr="008A0C86">
        <w:rPr>
          <w:color w:val="000000"/>
          <w:sz w:val="32"/>
          <w:szCs w:val="32"/>
        </w:rPr>
        <w:t xml:space="preserve"> состояние рынка труда и занятости.</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Решение проблемы </w:t>
      </w:r>
      <w:proofErr w:type="spellStart"/>
      <w:r w:rsidRPr="008A0C86">
        <w:rPr>
          <w:color w:val="000000"/>
          <w:sz w:val="32"/>
          <w:szCs w:val="32"/>
        </w:rPr>
        <w:t>профилизации</w:t>
      </w:r>
      <w:proofErr w:type="spellEnd"/>
      <w:r w:rsidRPr="008A0C86">
        <w:rPr>
          <w:color w:val="000000"/>
          <w:sz w:val="32"/>
          <w:szCs w:val="32"/>
        </w:rPr>
        <w:t xml:space="preserve"> в городе или районе, как правило, переложено на плечи школы и образовательной сети территорий, при этом каждая школа должна в одиночку выбирать профили, учитывая свои возможности и ресурсы, не связывая выбор профилей с экономической ситуацией территории; однако системе муниципального образования в одиночку не решить эту проблему, поэтому </w:t>
      </w:r>
      <w:proofErr w:type="spellStart"/>
      <w:r w:rsidRPr="008A0C86">
        <w:rPr>
          <w:color w:val="000000"/>
          <w:sz w:val="32"/>
          <w:szCs w:val="32"/>
        </w:rPr>
        <w:t>профилизация</w:t>
      </w:r>
      <w:proofErr w:type="spellEnd"/>
      <w:r w:rsidRPr="008A0C86">
        <w:rPr>
          <w:color w:val="000000"/>
          <w:sz w:val="32"/>
          <w:szCs w:val="32"/>
        </w:rPr>
        <w:t xml:space="preserve"> должна быть «привязана» к региональным и муниципальным программам развития.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Рассмотрим типичные точки зрения на вопрос эффективности профильного обучения.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Полный перечень критериев эффективности профильного обучения учащихся старших классов включает в себя оценки владение учащимися знаниями, </w:t>
      </w:r>
      <w:proofErr w:type="spellStart"/>
      <w:r w:rsidRPr="008A0C86">
        <w:rPr>
          <w:color w:val="000000"/>
          <w:sz w:val="32"/>
          <w:szCs w:val="32"/>
        </w:rPr>
        <w:t>сформированности</w:t>
      </w:r>
      <w:proofErr w:type="spellEnd"/>
      <w:r w:rsidRPr="008A0C86">
        <w:rPr>
          <w:color w:val="000000"/>
          <w:sz w:val="32"/>
          <w:szCs w:val="32"/>
        </w:rPr>
        <w:t xml:space="preserve"> у учащихся умений, </w:t>
      </w:r>
      <w:proofErr w:type="spellStart"/>
      <w:r w:rsidRPr="008A0C86">
        <w:rPr>
          <w:color w:val="000000"/>
          <w:sz w:val="32"/>
          <w:szCs w:val="32"/>
        </w:rPr>
        <w:t>сформированности</w:t>
      </w:r>
      <w:proofErr w:type="spellEnd"/>
      <w:r w:rsidRPr="008A0C86">
        <w:rPr>
          <w:color w:val="000000"/>
          <w:sz w:val="32"/>
          <w:szCs w:val="32"/>
        </w:rPr>
        <w:t xml:space="preserve"> мотивационно-ценностных ориентаций учащихся.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Организационно-педагогические условия предполагают, что эффективность профильного обучения возможна, если стимулируется активная позиция учащихся и учителей в учебном процессе. Следовательно, введение профильного обучения возможно не только через содержание образовательных модулей, но и посредством новых педагогических и методологических подходов. Основным в этом случае является использование проблемно-исследовательских ситуаций, основанных на тематике профиля обучения.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Таким образом, эффективность воспитательно-образовательного процесса должна определяться не тем, что делает учитель, а тем, что под его руководством и с его помощью делают учащиеся для самостоятельного выбора своей профессиональной будущности. В связи с этим главнейшей профессиональной задачей учителя и преподавателя профильных классов является создание эффективной образовательной многомерной среды, учитывающей индивидуальные различия, склонности и запросы учащихся. Образовательная среда может быть представлена как полигон разнообразной познавательной деятельности в системе учащийся-учащиеся-учитель на конкретном учебном материале.</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Система методов оценки эффективности методического обеспечения с учетом комплекса организационно-педагогических </w:t>
      </w:r>
      <w:r w:rsidRPr="008A0C86">
        <w:rPr>
          <w:color w:val="000000"/>
          <w:sz w:val="32"/>
          <w:szCs w:val="32"/>
        </w:rPr>
        <w:lastRenderedPageBreak/>
        <w:t>условий, как правило, включает в себя тестирование учащихся и учителей профильных классов; проведение диагностических контрольных работ; метод экспертных оценок; наблюдение; изучение документации и продуктов различных видов деятельности учащихся и учителей.</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Вместе с тем практика показывает, что потребность в обосновании </w:t>
      </w:r>
      <w:proofErr w:type="gramStart"/>
      <w:r w:rsidRPr="008A0C86">
        <w:rPr>
          <w:color w:val="000000"/>
          <w:sz w:val="32"/>
          <w:szCs w:val="32"/>
        </w:rPr>
        <w:t>критериев анализа эффективности реализации проекта профильного обучения</w:t>
      </w:r>
      <w:proofErr w:type="gramEnd"/>
      <w:r w:rsidRPr="008A0C86">
        <w:rPr>
          <w:color w:val="000000"/>
          <w:sz w:val="32"/>
          <w:szCs w:val="32"/>
        </w:rPr>
        <w:t xml:space="preserve"> в старшей школе по-прежнему до конца не удовлетворена. Чтобы оценить эффективность профильного обучения в конкретном образовательном учреждении необходимо разработать систему индикаторов (показателей), соответствующих </w:t>
      </w:r>
      <w:proofErr w:type="spellStart"/>
      <w:r w:rsidRPr="008A0C86">
        <w:rPr>
          <w:color w:val="000000"/>
          <w:sz w:val="32"/>
          <w:szCs w:val="32"/>
        </w:rPr>
        <w:t>внутришкольным</w:t>
      </w:r>
      <w:proofErr w:type="spellEnd"/>
      <w:r w:rsidRPr="008A0C86">
        <w:rPr>
          <w:color w:val="000000"/>
          <w:sz w:val="32"/>
          <w:szCs w:val="32"/>
        </w:rPr>
        <w:t xml:space="preserve"> и внешним (социальным) критериям эффективности профильного обучения; выявить недостатки в организации мониторинга и оценки, наметить пути коррекции.</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3252AA">
      <w:pPr>
        <w:jc w:val="center"/>
        <w:rPr>
          <w:rFonts w:ascii="Times New Roman" w:hAnsi="Times New Roman" w:cs="Times New Roman"/>
          <w:sz w:val="32"/>
          <w:szCs w:val="32"/>
        </w:rPr>
      </w:pPr>
    </w:p>
    <w:p w:rsidR="008A0C86" w:rsidRDefault="008A0C86" w:rsidP="00CA77FB">
      <w:pPr>
        <w:rPr>
          <w:rFonts w:ascii="Times New Roman" w:hAnsi="Times New Roman" w:cs="Times New Roman"/>
          <w:sz w:val="32"/>
          <w:szCs w:val="32"/>
        </w:rPr>
      </w:pPr>
    </w:p>
    <w:p w:rsidR="00A05AEA" w:rsidRDefault="00A05AEA" w:rsidP="00CA77FB">
      <w:pPr>
        <w:rPr>
          <w:rFonts w:ascii="Times New Roman" w:hAnsi="Times New Roman" w:cs="Times New Roman"/>
          <w:sz w:val="32"/>
          <w:szCs w:val="32"/>
        </w:rPr>
      </w:pPr>
    </w:p>
    <w:p w:rsidR="00A05AEA" w:rsidRDefault="00A05AEA" w:rsidP="00CA77FB">
      <w:pPr>
        <w:rPr>
          <w:rFonts w:ascii="Times New Roman" w:hAnsi="Times New Roman" w:cs="Times New Roman"/>
          <w:sz w:val="32"/>
          <w:szCs w:val="32"/>
        </w:rPr>
      </w:pPr>
    </w:p>
    <w:p w:rsidR="00A05AEA" w:rsidRDefault="00A05AEA" w:rsidP="00CA77FB">
      <w:pPr>
        <w:rPr>
          <w:rFonts w:ascii="Times New Roman" w:hAnsi="Times New Roman" w:cs="Times New Roman"/>
          <w:sz w:val="32"/>
          <w:szCs w:val="32"/>
        </w:rPr>
      </w:pPr>
    </w:p>
    <w:p w:rsidR="00A05AEA" w:rsidRDefault="00A05AEA" w:rsidP="00CA77FB">
      <w:pPr>
        <w:rPr>
          <w:rFonts w:ascii="Times New Roman" w:hAnsi="Times New Roman" w:cs="Times New Roman"/>
          <w:sz w:val="32"/>
          <w:szCs w:val="32"/>
        </w:rPr>
      </w:pPr>
    </w:p>
    <w:p w:rsidR="00F40244" w:rsidRDefault="00F40244" w:rsidP="00CA77FB">
      <w:pPr>
        <w:rPr>
          <w:rFonts w:ascii="Times New Roman" w:hAnsi="Times New Roman" w:cs="Times New Roman"/>
          <w:sz w:val="32"/>
          <w:szCs w:val="32"/>
        </w:rPr>
      </w:pPr>
    </w:p>
    <w:p w:rsidR="00F40244" w:rsidRDefault="00F40244" w:rsidP="00CA77FB">
      <w:pPr>
        <w:rPr>
          <w:rFonts w:ascii="Times New Roman" w:hAnsi="Times New Roman" w:cs="Times New Roman"/>
          <w:sz w:val="32"/>
          <w:szCs w:val="32"/>
        </w:rPr>
      </w:pPr>
    </w:p>
    <w:p w:rsidR="00F40244" w:rsidRDefault="00F40244" w:rsidP="00CA77FB">
      <w:pPr>
        <w:rPr>
          <w:rFonts w:ascii="Times New Roman" w:hAnsi="Times New Roman" w:cs="Times New Roman"/>
          <w:sz w:val="32"/>
          <w:szCs w:val="32"/>
        </w:rPr>
      </w:pPr>
    </w:p>
    <w:p w:rsidR="00F40244" w:rsidRDefault="00F40244" w:rsidP="00CA77FB">
      <w:pPr>
        <w:rPr>
          <w:rFonts w:ascii="Times New Roman" w:hAnsi="Times New Roman" w:cs="Times New Roman"/>
          <w:sz w:val="32"/>
          <w:szCs w:val="32"/>
        </w:rPr>
      </w:pPr>
    </w:p>
    <w:p w:rsidR="00F40244" w:rsidRDefault="00F40244" w:rsidP="00CA77FB">
      <w:pPr>
        <w:rPr>
          <w:rFonts w:ascii="Times New Roman" w:hAnsi="Times New Roman" w:cs="Times New Roman"/>
          <w:sz w:val="32"/>
          <w:szCs w:val="32"/>
        </w:rPr>
      </w:pPr>
    </w:p>
    <w:p w:rsidR="00A05AEA" w:rsidRDefault="00A05AEA" w:rsidP="00CA77FB">
      <w:pPr>
        <w:rPr>
          <w:rFonts w:ascii="Times New Roman" w:hAnsi="Times New Roman" w:cs="Times New Roman"/>
          <w:sz w:val="32"/>
          <w:szCs w:val="32"/>
        </w:rPr>
      </w:pPr>
    </w:p>
    <w:p w:rsidR="00A05AEA" w:rsidRDefault="00A05AEA" w:rsidP="00CA77FB">
      <w:pPr>
        <w:rPr>
          <w:rFonts w:ascii="Times New Roman" w:hAnsi="Times New Roman" w:cs="Times New Roman"/>
          <w:sz w:val="32"/>
          <w:szCs w:val="32"/>
        </w:rPr>
      </w:pP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b/>
          <w:bCs/>
          <w:color w:val="000000"/>
          <w:sz w:val="32"/>
          <w:szCs w:val="32"/>
        </w:rPr>
        <w:t>Заключение</w:t>
      </w:r>
      <w:r>
        <w:rPr>
          <w:b/>
          <w:bCs/>
          <w:color w:val="000000"/>
          <w:sz w:val="32"/>
          <w:szCs w:val="32"/>
        </w:rPr>
        <w:t>:</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На современном этапе развития общество предъявляет сегодня школе новые требования. Будущие успехи человека, реализация его творческих способностей неразрывно связаны с образованием, которое он получил.</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Необходимость повышения конкурентоспособности любого образовательного учреждения прописана в «Концепции модернизации Российского образования». </w:t>
      </w:r>
      <w:proofErr w:type="gramStart"/>
      <w:r w:rsidRPr="008A0C86">
        <w:rPr>
          <w:color w:val="000000"/>
          <w:sz w:val="32"/>
          <w:szCs w:val="32"/>
        </w:rPr>
        <w:t xml:space="preserve">Важнейшим социальным требованием к школе, заявленным в Постановлении Правительства РФ «О проведении эксперимента по введению профильного обучения учащихся в общеобразовательных учреждениях, реализующих программы среднего (полного) общего образования», «Концепции модернизации российского образования», «Концепции профильного обучения на старшей ступени общего образования», Письме Минобразования России «Об организации </w:t>
      </w:r>
      <w:proofErr w:type="spellStart"/>
      <w:r w:rsidRPr="008A0C86">
        <w:rPr>
          <w:color w:val="000000"/>
          <w:sz w:val="32"/>
          <w:szCs w:val="32"/>
        </w:rPr>
        <w:t>предпрофильной</w:t>
      </w:r>
      <w:proofErr w:type="spellEnd"/>
      <w:r w:rsidRPr="008A0C86">
        <w:rPr>
          <w:color w:val="000000"/>
          <w:sz w:val="32"/>
          <w:szCs w:val="32"/>
        </w:rPr>
        <w:t xml:space="preserve"> подготовки учащихся основной школы в рамках эксперимента по введению профильного обучения», является ориентация образования не</w:t>
      </w:r>
      <w:proofErr w:type="gramEnd"/>
      <w:r w:rsidRPr="008A0C86">
        <w:rPr>
          <w:color w:val="000000"/>
          <w:sz w:val="32"/>
          <w:szCs w:val="32"/>
        </w:rPr>
        <w:t xml:space="preserve"> только на усвоение </w:t>
      </w:r>
      <w:proofErr w:type="gramStart"/>
      <w:r w:rsidRPr="008A0C86">
        <w:rPr>
          <w:color w:val="000000"/>
          <w:sz w:val="32"/>
          <w:szCs w:val="32"/>
        </w:rPr>
        <w:t>обучающимися</w:t>
      </w:r>
      <w:proofErr w:type="gramEnd"/>
      <w:r w:rsidRPr="008A0C86">
        <w:rPr>
          <w:color w:val="000000"/>
          <w:sz w:val="32"/>
          <w:szCs w:val="32"/>
        </w:rPr>
        <w:t xml:space="preserve"> определенной суммы знаний, но и на развитие личности школьника, на формирование у него познавательных и созидательных способностей, необходимых для успешной социализации в обществе и активной адаптации на рынке труда.</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Введение профильного обучения – это одно из важнейших направлений модернизации российской школы.</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Профильное обучение рассматривается как средство дифференциации и индивидуализации обучения, позволяющее за счет изменений в структуре, содержании и организации образовательного процесса более полно учитывать интересы, склонности и способности учащихся, создавать условия для обучения старшеклассников в соответствии с их профессиональными интересами и намерениями в отношении продолжения образования. Профильное обучение направлено на реализацию личностно ориентированного учебного процесса.</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 xml:space="preserve">Цель профильной дифференциации содержания обучения определяется в направленной специализации образования в области устойчивых интересов, склонностей и </w:t>
      </w:r>
      <w:proofErr w:type="gramStart"/>
      <w:r w:rsidRPr="008A0C86">
        <w:rPr>
          <w:color w:val="000000"/>
          <w:sz w:val="32"/>
          <w:szCs w:val="32"/>
        </w:rPr>
        <w:t>способностей</w:t>
      </w:r>
      <w:proofErr w:type="gramEnd"/>
      <w:r w:rsidRPr="008A0C86">
        <w:rPr>
          <w:color w:val="000000"/>
          <w:sz w:val="32"/>
          <w:szCs w:val="32"/>
        </w:rPr>
        <w:t xml:space="preserve"> обучаемых с целью максимального их развития в избранном направлении.</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lastRenderedPageBreak/>
        <w:t>Профильное обучение, обеспечивающее индивидуальное развитие учащегося, является актуальным вопросом политики государства в области образования.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Реализация профильного обучения в конкретной школе – это формирование учебных планов профильных классов, организация работы с вузами, психолого-</w:t>
      </w:r>
      <w:proofErr w:type="spellStart"/>
      <w:r w:rsidRPr="008A0C86">
        <w:rPr>
          <w:color w:val="000000"/>
          <w:sz w:val="32"/>
          <w:szCs w:val="32"/>
        </w:rPr>
        <w:t>профориентационное</w:t>
      </w:r>
      <w:proofErr w:type="spellEnd"/>
      <w:r w:rsidRPr="008A0C86">
        <w:rPr>
          <w:color w:val="000000"/>
          <w:sz w:val="32"/>
          <w:szCs w:val="32"/>
        </w:rPr>
        <w:t xml:space="preserve"> сопровождение, участие в конференциях, конкурсах, смотрах, олимпиадах, формирование «Портфолио», подготовка к ЕГЭ, подготовка к переходу на следующую ступень образования.</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Х</w:t>
      </w:r>
      <w:r w:rsidR="00F40244">
        <w:rPr>
          <w:color w:val="000000"/>
          <w:sz w:val="32"/>
          <w:szCs w:val="32"/>
        </w:rPr>
        <w:t xml:space="preserve">арактеризуя деятельность </w:t>
      </w:r>
      <w:proofErr w:type="spellStart"/>
      <w:r w:rsidR="00F40244">
        <w:rPr>
          <w:color w:val="000000"/>
          <w:sz w:val="32"/>
          <w:szCs w:val="32"/>
        </w:rPr>
        <w:t>Подгоренской</w:t>
      </w:r>
      <w:proofErr w:type="spellEnd"/>
      <w:r w:rsidR="00F40244">
        <w:rPr>
          <w:color w:val="000000"/>
          <w:sz w:val="32"/>
          <w:szCs w:val="32"/>
        </w:rPr>
        <w:t xml:space="preserve"> СОШ №1</w:t>
      </w:r>
      <w:r w:rsidRPr="008A0C86">
        <w:rPr>
          <w:color w:val="000000"/>
          <w:sz w:val="32"/>
          <w:szCs w:val="32"/>
        </w:rPr>
        <w:t xml:space="preserve"> в профильном обучении, можно сделать вывод, что здесь оно носит характер систематизирующей деятельности, т.е. деятельности, вокруг которой, как вокруг стержня, и выстраивается вся система образования и внеклассной работы. Профильное обучение отражает коллективную потребность; престижно, значимо в глазах учащихся; органично для школы; обеспеченно материально-технической базой, носит коллективный характер.</w:t>
      </w:r>
    </w:p>
    <w:p w:rsidR="008A0C86" w:rsidRPr="008A0C86" w:rsidRDefault="008A0C86" w:rsidP="008A0C86">
      <w:pPr>
        <w:pStyle w:val="a4"/>
        <w:shd w:val="clear" w:color="auto" w:fill="FFFFDD"/>
        <w:spacing w:before="0" w:beforeAutospacing="0" w:after="0" w:afterAutospacing="0"/>
        <w:ind w:firstLine="240"/>
        <w:jc w:val="both"/>
        <w:rPr>
          <w:color w:val="000000"/>
          <w:sz w:val="32"/>
          <w:szCs w:val="32"/>
        </w:rPr>
      </w:pPr>
      <w:r w:rsidRPr="008A0C86">
        <w:rPr>
          <w:color w:val="000000"/>
          <w:sz w:val="32"/>
          <w:szCs w:val="32"/>
        </w:rPr>
        <w:t>Проведенный анализ позволяет так же сделать вывод о том, что успешности осуществления профильного обучения зависит от многих факторов. Эффективность профильного обучения возможна, если стимулируется активная позиция учащихся и учителей в учебном процессе. Следовательно, введение профильного обучения возможно не только через содержание образовательных модулей, но и посредством новых педагогических и методологических подходов.</w:t>
      </w:r>
    </w:p>
    <w:p w:rsidR="008A0C86" w:rsidRDefault="008A0C86" w:rsidP="003252AA">
      <w:pPr>
        <w:jc w:val="center"/>
        <w:rPr>
          <w:rFonts w:ascii="Times New Roman" w:hAnsi="Times New Roman" w:cs="Times New Roman"/>
          <w:sz w:val="32"/>
          <w:szCs w:val="32"/>
        </w:rPr>
      </w:pPr>
    </w:p>
    <w:p w:rsidR="00A05AEA" w:rsidRDefault="00A05AEA" w:rsidP="003252AA">
      <w:pPr>
        <w:jc w:val="center"/>
        <w:rPr>
          <w:rFonts w:ascii="Times New Roman" w:hAnsi="Times New Roman" w:cs="Times New Roman"/>
          <w:sz w:val="32"/>
          <w:szCs w:val="32"/>
        </w:rPr>
      </w:pPr>
    </w:p>
    <w:p w:rsidR="00A05AEA" w:rsidRDefault="00A05AEA" w:rsidP="003252AA">
      <w:pPr>
        <w:jc w:val="center"/>
        <w:rPr>
          <w:rFonts w:ascii="Times New Roman" w:hAnsi="Times New Roman" w:cs="Times New Roman"/>
          <w:sz w:val="32"/>
          <w:szCs w:val="32"/>
        </w:rPr>
      </w:pPr>
    </w:p>
    <w:p w:rsidR="00A05AEA" w:rsidRDefault="00A05AEA" w:rsidP="003252AA">
      <w:pPr>
        <w:jc w:val="center"/>
        <w:rPr>
          <w:rFonts w:ascii="Times New Roman" w:hAnsi="Times New Roman" w:cs="Times New Roman"/>
          <w:sz w:val="32"/>
          <w:szCs w:val="32"/>
        </w:rPr>
      </w:pPr>
    </w:p>
    <w:p w:rsidR="00A05AEA" w:rsidRDefault="00A05AEA" w:rsidP="003252AA">
      <w:pPr>
        <w:jc w:val="center"/>
        <w:rPr>
          <w:rFonts w:ascii="Times New Roman" w:hAnsi="Times New Roman" w:cs="Times New Roman"/>
          <w:sz w:val="32"/>
          <w:szCs w:val="32"/>
        </w:rPr>
      </w:pPr>
    </w:p>
    <w:p w:rsidR="00A05AEA" w:rsidRDefault="00A05AEA" w:rsidP="003252AA">
      <w:pPr>
        <w:jc w:val="center"/>
        <w:rPr>
          <w:rFonts w:ascii="Times New Roman" w:hAnsi="Times New Roman" w:cs="Times New Roman"/>
          <w:sz w:val="32"/>
          <w:szCs w:val="32"/>
        </w:rPr>
      </w:pPr>
    </w:p>
    <w:p w:rsidR="00A05AEA" w:rsidRDefault="00A05AEA" w:rsidP="003252AA">
      <w:pPr>
        <w:jc w:val="center"/>
        <w:rPr>
          <w:rFonts w:ascii="Times New Roman" w:hAnsi="Times New Roman" w:cs="Times New Roman"/>
          <w:sz w:val="32"/>
          <w:szCs w:val="32"/>
        </w:rPr>
      </w:pPr>
    </w:p>
    <w:p w:rsidR="00A05AEA" w:rsidRDefault="00A05AEA" w:rsidP="003252AA">
      <w:pPr>
        <w:jc w:val="center"/>
        <w:rPr>
          <w:rFonts w:ascii="Times New Roman" w:hAnsi="Times New Roman" w:cs="Times New Roman"/>
          <w:sz w:val="32"/>
          <w:szCs w:val="32"/>
        </w:rPr>
      </w:pPr>
    </w:p>
    <w:p w:rsidR="00A05AEA" w:rsidRDefault="00A05AEA" w:rsidP="00A05AEA">
      <w:pPr>
        <w:rPr>
          <w:rFonts w:ascii="Times New Roman" w:hAnsi="Times New Roman" w:cs="Times New Roman"/>
          <w:b/>
          <w:sz w:val="32"/>
          <w:szCs w:val="32"/>
        </w:rPr>
      </w:pPr>
      <w:r w:rsidRPr="00A05AEA">
        <w:rPr>
          <w:rFonts w:ascii="Times New Roman" w:hAnsi="Times New Roman" w:cs="Times New Roman"/>
          <w:b/>
          <w:sz w:val="32"/>
          <w:szCs w:val="32"/>
        </w:rPr>
        <w:lastRenderedPageBreak/>
        <w:t>Список используемой литературы:</w:t>
      </w:r>
    </w:p>
    <w:p w:rsidR="00A05AEA" w:rsidRDefault="00A05AEA" w:rsidP="00A05AEA">
      <w:pPr>
        <w:jc w:val="both"/>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 xml:space="preserve">   1</w:t>
      </w:r>
      <w:r w:rsidR="00F40244">
        <w:rPr>
          <w:rFonts w:ascii="Times New Roman" w:hAnsi="Times New Roman" w:cs="Times New Roman"/>
          <w:color w:val="000000"/>
          <w:sz w:val="32"/>
          <w:szCs w:val="32"/>
          <w:shd w:val="clear" w:color="auto" w:fill="FFFFFF"/>
        </w:rPr>
        <w:t xml:space="preserve">.Об </w:t>
      </w:r>
      <w:r w:rsidRPr="00A05AEA">
        <w:rPr>
          <w:rFonts w:ascii="Times New Roman" w:hAnsi="Times New Roman" w:cs="Times New Roman"/>
          <w:color w:val="000000"/>
          <w:sz w:val="32"/>
          <w:szCs w:val="32"/>
          <w:shd w:val="clear" w:color="auto" w:fill="FFFFFF"/>
        </w:rPr>
        <w:t xml:space="preserve">организации </w:t>
      </w:r>
      <w:proofErr w:type="spellStart"/>
      <w:r w:rsidRPr="00A05AEA">
        <w:rPr>
          <w:rFonts w:ascii="Times New Roman" w:hAnsi="Times New Roman" w:cs="Times New Roman"/>
          <w:color w:val="000000"/>
          <w:sz w:val="32"/>
          <w:szCs w:val="32"/>
          <w:shd w:val="clear" w:color="auto" w:fill="FFFFFF"/>
        </w:rPr>
        <w:t>предпрофильной</w:t>
      </w:r>
      <w:proofErr w:type="spellEnd"/>
      <w:r w:rsidRPr="00A05AEA">
        <w:rPr>
          <w:rFonts w:ascii="Times New Roman" w:hAnsi="Times New Roman" w:cs="Times New Roman"/>
          <w:color w:val="000000"/>
          <w:sz w:val="32"/>
          <w:szCs w:val="32"/>
          <w:shd w:val="clear" w:color="auto" w:fill="FFFFFF"/>
        </w:rPr>
        <w:t xml:space="preserve"> подготовки учащихся основной школы в рамках эксперимента по введению профильного обучения учащихся в общеобразовательных учреждениях, реализующих программы среднего (полного) общего образования на 2003/04 учебный год: Письмо Минобразования России от 20.08.03 № 03-157ин/13-03 // Вестник образования. - 2003. - №20. - С. 36- 46.</w:t>
      </w:r>
    </w:p>
    <w:p w:rsidR="00F40244" w:rsidRDefault="00F40244" w:rsidP="00A05AEA">
      <w:pPr>
        <w:jc w:val="both"/>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 xml:space="preserve">   2.</w:t>
      </w:r>
      <w:r w:rsidRPr="00F40244">
        <w:rPr>
          <w:rFonts w:ascii="Palatino Linotype" w:hAnsi="Palatino Linotype"/>
          <w:color w:val="000000"/>
          <w:sz w:val="16"/>
          <w:szCs w:val="16"/>
          <w:shd w:val="clear" w:color="auto" w:fill="FFFFFF"/>
        </w:rPr>
        <w:t xml:space="preserve"> </w:t>
      </w:r>
      <w:r w:rsidRPr="00F40244">
        <w:rPr>
          <w:rFonts w:ascii="Times New Roman" w:hAnsi="Times New Roman" w:cs="Times New Roman"/>
          <w:color w:val="000000"/>
          <w:sz w:val="32"/>
          <w:szCs w:val="32"/>
          <w:shd w:val="clear" w:color="auto" w:fill="FFFFFF"/>
        </w:rPr>
        <w:t>Об утверждении Концепции профильного обучения на старшей ступени общего образования: Приказ Министерства образования Российской Федерации от 18.07. 02г. № 2783 // Официальные документы в образовании. - 2002. - №27. - С. 12-34.</w:t>
      </w:r>
    </w:p>
    <w:p w:rsidR="00A05AEA" w:rsidRPr="003252AA" w:rsidRDefault="00A05AEA" w:rsidP="00A05AEA">
      <w:pPr>
        <w:rPr>
          <w:rFonts w:ascii="Times New Roman" w:hAnsi="Times New Roman" w:cs="Times New Roman"/>
          <w:sz w:val="32"/>
          <w:szCs w:val="32"/>
        </w:rPr>
      </w:pPr>
    </w:p>
    <w:sectPr w:rsidR="00A05AEA" w:rsidRPr="003252AA" w:rsidSect="00797BF3">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CDC" w:rsidRDefault="00F71CDC" w:rsidP="00797BF3">
      <w:pPr>
        <w:spacing w:after="0" w:line="240" w:lineRule="auto"/>
      </w:pPr>
      <w:r>
        <w:separator/>
      </w:r>
    </w:p>
  </w:endnote>
  <w:endnote w:type="continuationSeparator" w:id="0">
    <w:p w:rsidR="00F71CDC" w:rsidRDefault="00F71CDC" w:rsidP="00797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mo">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BF3" w:rsidRDefault="00797BF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46110"/>
      <w:docPartObj>
        <w:docPartGallery w:val="Page Numbers (Bottom of Page)"/>
        <w:docPartUnique/>
      </w:docPartObj>
    </w:sdtPr>
    <w:sdtEndPr/>
    <w:sdtContent>
      <w:p w:rsidR="00797BF3" w:rsidRDefault="00F71CDC">
        <w:pPr>
          <w:pStyle w:val="a7"/>
          <w:jc w:val="center"/>
        </w:pPr>
        <w:r>
          <w:fldChar w:fldCharType="begin"/>
        </w:r>
        <w:r>
          <w:instrText xml:space="preserve"> PAGE   \* MERGEFORMAT </w:instrText>
        </w:r>
        <w:r>
          <w:fldChar w:fldCharType="separate"/>
        </w:r>
        <w:r w:rsidR="00BE3394">
          <w:rPr>
            <w:noProof/>
          </w:rPr>
          <w:t>1</w:t>
        </w:r>
        <w:r>
          <w:rPr>
            <w:noProof/>
          </w:rPr>
          <w:fldChar w:fldCharType="end"/>
        </w:r>
      </w:p>
    </w:sdtContent>
  </w:sdt>
  <w:p w:rsidR="00797BF3" w:rsidRDefault="00797BF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BF3" w:rsidRDefault="00797BF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CDC" w:rsidRDefault="00F71CDC" w:rsidP="00797BF3">
      <w:pPr>
        <w:spacing w:after="0" w:line="240" w:lineRule="auto"/>
      </w:pPr>
      <w:r>
        <w:separator/>
      </w:r>
    </w:p>
  </w:footnote>
  <w:footnote w:type="continuationSeparator" w:id="0">
    <w:p w:rsidR="00F71CDC" w:rsidRDefault="00F71CDC" w:rsidP="00797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BF3" w:rsidRDefault="00797BF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BF3" w:rsidRDefault="00797BF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BF3" w:rsidRDefault="00797BF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327E1"/>
    <w:multiLevelType w:val="multilevel"/>
    <w:tmpl w:val="2AF2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23159C"/>
    <w:multiLevelType w:val="hybridMultilevel"/>
    <w:tmpl w:val="243A0DA4"/>
    <w:lvl w:ilvl="0" w:tplc="1E227208">
      <w:start w:val="1"/>
      <w:numFmt w:val="decimal"/>
      <w:lvlText w:val="%1."/>
      <w:lvlJc w:val="left"/>
      <w:pPr>
        <w:ind w:left="900" w:hanging="6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443"/>
    <w:rsid w:val="000470D0"/>
    <w:rsid w:val="0006380F"/>
    <w:rsid w:val="0013446C"/>
    <w:rsid w:val="00161FF0"/>
    <w:rsid w:val="003168BE"/>
    <w:rsid w:val="003252AA"/>
    <w:rsid w:val="00391963"/>
    <w:rsid w:val="004F60BB"/>
    <w:rsid w:val="006043BA"/>
    <w:rsid w:val="006F0F86"/>
    <w:rsid w:val="00770103"/>
    <w:rsid w:val="00797BF3"/>
    <w:rsid w:val="007F6443"/>
    <w:rsid w:val="008A0C86"/>
    <w:rsid w:val="008C60E2"/>
    <w:rsid w:val="008F1D78"/>
    <w:rsid w:val="0090053C"/>
    <w:rsid w:val="009D40F6"/>
    <w:rsid w:val="00A05AEA"/>
    <w:rsid w:val="00B72B0B"/>
    <w:rsid w:val="00B8473D"/>
    <w:rsid w:val="00BE3394"/>
    <w:rsid w:val="00BF0104"/>
    <w:rsid w:val="00CA77FB"/>
    <w:rsid w:val="00E00D92"/>
    <w:rsid w:val="00EB176A"/>
    <w:rsid w:val="00EC143C"/>
    <w:rsid w:val="00F32397"/>
    <w:rsid w:val="00F40244"/>
    <w:rsid w:val="00F71CDC"/>
    <w:rsid w:val="00FB0B7B"/>
    <w:rsid w:val="00FE7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F01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0104"/>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9D40F6"/>
    <w:rPr>
      <w:b/>
      <w:bCs/>
    </w:rPr>
  </w:style>
  <w:style w:type="paragraph" w:styleId="a4">
    <w:name w:val="Normal (Web)"/>
    <w:basedOn w:val="a"/>
    <w:uiPriority w:val="99"/>
    <w:semiHidden/>
    <w:unhideWhenUsed/>
    <w:rsid w:val="00161FF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797BF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97BF3"/>
  </w:style>
  <w:style w:type="paragraph" w:styleId="a7">
    <w:name w:val="footer"/>
    <w:basedOn w:val="a"/>
    <w:link w:val="a8"/>
    <w:uiPriority w:val="99"/>
    <w:unhideWhenUsed/>
    <w:rsid w:val="00797BF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97BF3"/>
  </w:style>
  <w:style w:type="paragraph" w:customStyle="1" w:styleId="c1">
    <w:name w:val="c1"/>
    <w:basedOn w:val="a"/>
    <w:rsid w:val="00EB17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EB176A"/>
  </w:style>
  <w:style w:type="character" w:customStyle="1" w:styleId="c0">
    <w:name w:val="c0"/>
    <w:basedOn w:val="a0"/>
    <w:rsid w:val="00EB17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F01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0104"/>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9D40F6"/>
    <w:rPr>
      <w:b/>
      <w:bCs/>
    </w:rPr>
  </w:style>
  <w:style w:type="paragraph" w:styleId="a4">
    <w:name w:val="Normal (Web)"/>
    <w:basedOn w:val="a"/>
    <w:uiPriority w:val="99"/>
    <w:semiHidden/>
    <w:unhideWhenUsed/>
    <w:rsid w:val="00161FF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797BF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97BF3"/>
  </w:style>
  <w:style w:type="paragraph" w:styleId="a7">
    <w:name w:val="footer"/>
    <w:basedOn w:val="a"/>
    <w:link w:val="a8"/>
    <w:uiPriority w:val="99"/>
    <w:unhideWhenUsed/>
    <w:rsid w:val="00797BF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97BF3"/>
  </w:style>
  <w:style w:type="paragraph" w:customStyle="1" w:styleId="c1">
    <w:name w:val="c1"/>
    <w:basedOn w:val="a"/>
    <w:rsid w:val="00EB17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EB176A"/>
  </w:style>
  <w:style w:type="character" w:customStyle="1" w:styleId="c0">
    <w:name w:val="c0"/>
    <w:basedOn w:val="a0"/>
    <w:rsid w:val="00EB1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886303">
      <w:bodyDiv w:val="1"/>
      <w:marLeft w:val="0"/>
      <w:marRight w:val="0"/>
      <w:marTop w:val="0"/>
      <w:marBottom w:val="0"/>
      <w:divBdr>
        <w:top w:val="none" w:sz="0" w:space="0" w:color="auto"/>
        <w:left w:val="none" w:sz="0" w:space="0" w:color="auto"/>
        <w:bottom w:val="none" w:sz="0" w:space="0" w:color="auto"/>
        <w:right w:val="none" w:sz="0" w:space="0" w:color="auto"/>
      </w:divBdr>
    </w:div>
    <w:div w:id="321550092">
      <w:bodyDiv w:val="1"/>
      <w:marLeft w:val="0"/>
      <w:marRight w:val="0"/>
      <w:marTop w:val="0"/>
      <w:marBottom w:val="0"/>
      <w:divBdr>
        <w:top w:val="none" w:sz="0" w:space="0" w:color="auto"/>
        <w:left w:val="none" w:sz="0" w:space="0" w:color="auto"/>
        <w:bottom w:val="none" w:sz="0" w:space="0" w:color="auto"/>
        <w:right w:val="none" w:sz="0" w:space="0" w:color="auto"/>
      </w:divBdr>
    </w:div>
    <w:div w:id="463543380">
      <w:bodyDiv w:val="1"/>
      <w:marLeft w:val="0"/>
      <w:marRight w:val="0"/>
      <w:marTop w:val="0"/>
      <w:marBottom w:val="0"/>
      <w:divBdr>
        <w:top w:val="none" w:sz="0" w:space="0" w:color="auto"/>
        <w:left w:val="none" w:sz="0" w:space="0" w:color="auto"/>
        <w:bottom w:val="none" w:sz="0" w:space="0" w:color="auto"/>
        <w:right w:val="none" w:sz="0" w:space="0" w:color="auto"/>
      </w:divBdr>
    </w:div>
    <w:div w:id="651255362">
      <w:bodyDiv w:val="1"/>
      <w:marLeft w:val="0"/>
      <w:marRight w:val="0"/>
      <w:marTop w:val="0"/>
      <w:marBottom w:val="0"/>
      <w:divBdr>
        <w:top w:val="none" w:sz="0" w:space="0" w:color="auto"/>
        <w:left w:val="none" w:sz="0" w:space="0" w:color="auto"/>
        <w:bottom w:val="none" w:sz="0" w:space="0" w:color="auto"/>
        <w:right w:val="none" w:sz="0" w:space="0" w:color="auto"/>
      </w:divBdr>
    </w:div>
    <w:div w:id="1234972859">
      <w:bodyDiv w:val="1"/>
      <w:marLeft w:val="0"/>
      <w:marRight w:val="0"/>
      <w:marTop w:val="0"/>
      <w:marBottom w:val="0"/>
      <w:divBdr>
        <w:top w:val="none" w:sz="0" w:space="0" w:color="auto"/>
        <w:left w:val="none" w:sz="0" w:space="0" w:color="auto"/>
        <w:bottom w:val="none" w:sz="0" w:space="0" w:color="auto"/>
        <w:right w:val="none" w:sz="0" w:space="0" w:color="auto"/>
      </w:divBdr>
    </w:div>
    <w:div w:id="1250122518">
      <w:bodyDiv w:val="1"/>
      <w:marLeft w:val="0"/>
      <w:marRight w:val="0"/>
      <w:marTop w:val="0"/>
      <w:marBottom w:val="0"/>
      <w:divBdr>
        <w:top w:val="none" w:sz="0" w:space="0" w:color="auto"/>
        <w:left w:val="none" w:sz="0" w:space="0" w:color="auto"/>
        <w:bottom w:val="none" w:sz="0" w:space="0" w:color="auto"/>
        <w:right w:val="none" w:sz="0" w:space="0" w:color="auto"/>
      </w:divBdr>
    </w:div>
    <w:div w:id="1293754143">
      <w:bodyDiv w:val="1"/>
      <w:marLeft w:val="0"/>
      <w:marRight w:val="0"/>
      <w:marTop w:val="0"/>
      <w:marBottom w:val="0"/>
      <w:divBdr>
        <w:top w:val="none" w:sz="0" w:space="0" w:color="auto"/>
        <w:left w:val="none" w:sz="0" w:space="0" w:color="auto"/>
        <w:bottom w:val="none" w:sz="0" w:space="0" w:color="auto"/>
        <w:right w:val="none" w:sz="0" w:space="0" w:color="auto"/>
      </w:divBdr>
    </w:div>
    <w:div w:id="1395473389">
      <w:bodyDiv w:val="1"/>
      <w:marLeft w:val="0"/>
      <w:marRight w:val="0"/>
      <w:marTop w:val="0"/>
      <w:marBottom w:val="0"/>
      <w:divBdr>
        <w:top w:val="none" w:sz="0" w:space="0" w:color="auto"/>
        <w:left w:val="none" w:sz="0" w:space="0" w:color="auto"/>
        <w:bottom w:val="none" w:sz="0" w:space="0" w:color="auto"/>
        <w:right w:val="none" w:sz="0" w:space="0" w:color="auto"/>
      </w:divBdr>
    </w:div>
    <w:div w:id="1480027859">
      <w:bodyDiv w:val="1"/>
      <w:marLeft w:val="0"/>
      <w:marRight w:val="0"/>
      <w:marTop w:val="0"/>
      <w:marBottom w:val="0"/>
      <w:divBdr>
        <w:top w:val="none" w:sz="0" w:space="0" w:color="auto"/>
        <w:left w:val="none" w:sz="0" w:space="0" w:color="auto"/>
        <w:bottom w:val="none" w:sz="0" w:space="0" w:color="auto"/>
        <w:right w:val="none" w:sz="0" w:space="0" w:color="auto"/>
      </w:divBdr>
    </w:div>
    <w:div w:id="1963145520">
      <w:bodyDiv w:val="1"/>
      <w:marLeft w:val="0"/>
      <w:marRight w:val="0"/>
      <w:marTop w:val="0"/>
      <w:marBottom w:val="0"/>
      <w:divBdr>
        <w:top w:val="none" w:sz="0" w:space="0" w:color="auto"/>
        <w:left w:val="none" w:sz="0" w:space="0" w:color="auto"/>
        <w:bottom w:val="none" w:sz="0" w:space="0" w:color="auto"/>
        <w:right w:val="none" w:sz="0" w:space="0" w:color="auto"/>
      </w:divBdr>
    </w:div>
    <w:div w:id="206428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9028</Words>
  <Characters>51464</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Валера</dc:creator>
  <cp:lastModifiedBy>Dmitry V Stolpovskih</cp:lastModifiedBy>
  <cp:revision>2</cp:revision>
  <dcterms:created xsi:type="dcterms:W3CDTF">2020-03-25T07:32:00Z</dcterms:created>
  <dcterms:modified xsi:type="dcterms:W3CDTF">2020-03-25T07:32:00Z</dcterms:modified>
</cp:coreProperties>
</file>