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CE" w:rsidRPr="00E96854" w:rsidRDefault="009420CE" w:rsidP="009420CE">
      <w:pPr>
        <w:pStyle w:val="a3"/>
        <w:jc w:val="center"/>
        <w:rPr>
          <w:rFonts w:cs="Times New Roman"/>
          <w:snapToGrid w:val="0"/>
          <w:sz w:val="24"/>
          <w:szCs w:val="24"/>
        </w:rPr>
      </w:pPr>
      <w:r w:rsidRPr="00E96854">
        <w:rPr>
          <w:snapToGrid w:val="0"/>
          <w:sz w:val="24"/>
          <w:szCs w:val="24"/>
        </w:rPr>
        <w:t>Министерство культуры Российской Федерации</w:t>
      </w:r>
    </w:p>
    <w:p w:rsidR="009420CE" w:rsidRPr="00E96854" w:rsidRDefault="009420CE" w:rsidP="009420CE">
      <w:pPr>
        <w:pStyle w:val="a3"/>
        <w:jc w:val="center"/>
        <w:rPr>
          <w:rFonts w:cs="Times New Roman"/>
          <w:snapToGrid w:val="0"/>
          <w:sz w:val="24"/>
          <w:szCs w:val="24"/>
        </w:rPr>
      </w:pPr>
      <w:r w:rsidRPr="00E96854">
        <w:rPr>
          <w:rFonts w:cs="Times New Roman"/>
          <w:snapToGrid w:val="0"/>
          <w:sz w:val="24"/>
          <w:szCs w:val="24"/>
        </w:rPr>
        <w:t>Федеральное государственное бюджетное</w:t>
      </w:r>
    </w:p>
    <w:p w:rsidR="009420CE" w:rsidRPr="00E96854" w:rsidRDefault="009420CE" w:rsidP="009420CE">
      <w:pPr>
        <w:pStyle w:val="a3"/>
        <w:jc w:val="center"/>
        <w:rPr>
          <w:rFonts w:cs="Times New Roman"/>
          <w:snapToGrid w:val="0"/>
          <w:sz w:val="24"/>
          <w:szCs w:val="24"/>
        </w:rPr>
      </w:pPr>
      <w:r w:rsidRPr="00E96854">
        <w:rPr>
          <w:rFonts w:cs="Times New Roman"/>
          <w:snapToGrid w:val="0"/>
          <w:sz w:val="24"/>
          <w:szCs w:val="24"/>
        </w:rPr>
        <w:t>образовательное учреждение высшего образования</w:t>
      </w:r>
    </w:p>
    <w:p w:rsidR="009420CE" w:rsidRPr="00E96854" w:rsidRDefault="009420CE" w:rsidP="009420CE">
      <w:pPr>
        <w:pStyle w:val="a3"/>
        <w:jc w:val="center"/>
        <w:rPr>
          <w:rFonts w:cs="Times New Roman"/>
          <w:snapToGrid w:val="0"/>
          <w:sz w:val="24"/>
          <w:szCs w:val="24"/>
        </w:rPr>
      </w:pPr>
      <w:r w:rsidRPr="00E96854">
        <w:rPr>
          <w:rFonts w:cs="Times New Roman"/>
          <w:snapToGrid w:val="0"/>
          <w:sz w:val="24"/>
          <w:szCs w:val="24"/>
        </w:rPr>
        <w:t>«Московский государственный институт культуры»</w:t>
      </w:r>
    </w:p>
    <w:p w:rsidR="009420CE" w:rsidRPr="00E96854" w:rsidRDefault="009420CE" w:rsidP="009420CE">
      <w:pPr>
        <w:pStyle w:val="a3"/>
        <w:jc w:val="center"/>
        <w:rPr>
          <w:rFonts w:cs="Times New Roman"/>
          <w:snapToGrid w:val="0"/>
          <w:sz w:val="24"/>
          <w:szCs w:val="24"/>
        </w:rPr>
      </w:pPr>
    </w:p>
    <w:p w:rsidR="009420CE" w:rsidRPr="00E96854" w:rsidRDefault="009420CE" w:rsidP="009420CE">
      <w:pPr>
        <w:pStyle w:val="a3"/>
        <w:jc w:val="center"/>
        <w:rPr>
          <w:rFonts w:cs="Times New Roman"/>
          <w:snapToGrid w:val="0"/>
          <w:sz w:val="24"/>
          <w:szCs w:val="24"/>
        </w:rPr>
      </w:pPr>
      <w:r w:rsidRPr="00E96854">
        <w:rPr>
          <w:rFonts w:cs="Times New Roman"/>
          <w:snapToGrid w:val="0"/>
          <w:sz w:val="24"/>
          <w:szCs w:val="24"/>
        </w:rPr>
        <w:t>Факультет государственной культурной политики</w:t>
      </w:r>
    </w:p>
    <w:p w:rsidR="009420CE" w:rsidRPr="00E96854" w:rsidRDefault="009420CE" w:rsidP="009420CE">
      <w:pPr>
        <w:pStyle w:val="a3"/>
        <w:jc w:val="center"/>
        <w:rPr>
          <w:rFonts w:cs="Times New Roman"/>
          <w:snapToGrid w:val="0"/>
          <w:sz w:val="24"/>
          <w:szCs w:val="24"/>
        </w:rPr>
      </w:pPr>
    </w:p>
    <w:p w:rsidR="009420CE" w:rsidRPr="00E96854" w:rsidRDefault="009420CE" w:rsidP="009420CE">
      <w:pPr>
        <w:pStyle w:val="a3"/>
        <w:jc w:val="center"/>
        <w:rPr>
          <w:rFonts w:cs="Times New Roman"/>
          <w:snapToGrid w:val="0"/>
          <w:sz w:val="24"/>
          <w:szCs w:val="24"/>
        </w:rPr>
      </w:pPr>
      <w:r w:rsidRPr="00E96854">
        <w:rPr>
          <w:rFonts w:cs="Times New Roman"/>
          <w:snapToGrid w:val="0"/>
          <w:sz w:val="24"/>
          <w:szCs w:val="24"/>
        </w:rPr>
        <w:t>Кафедра социально-культурной деятельности</w:t>
      </w:r>
    </w:p>
    <w:p w:rsidR="009420CE" w:rsidRPr="00F37915" w:rsidRDefault="009420CE" w:rsidP="009420CE">
      <w:pPr>
        <w:pStyle w:val="a3"/>
        <w:jc w:val="center"/>
        <w:rPr>
          <w:rFonts w:cs="Times New Roman"/>
          <w:snapToGrid w:val="0"/>
          <w:szCs w:val="28"/>
        </w:rPr>
      </w:pPr>
    </w:p>
    <w:p w:rsidR="009420CE" w:rsidRPr="00F37915" w:rsidRDefault="009420CE" w:rsidP="009420CE">
      <w:pPr>
        <w:pStyle w:val="a3"/>
        <w:rPr>
          <w:rFonts w:cs="Times New Roman"/>
          <w:snapToGrid w:val="0"/>
          <w:szCs w:val="28"/>
        </w:rPr>
      </w:pPr>
    </w:p>
    <w:p w:rsidR="009420CE" w:rsidRPr="00F37915" w:rsidRDefault="009420CE" w:rsidP="009420CE">
      <w:pPr>
        <w:pStyle w:val="a3"/>
        <w:spacing w:line="360" w:lineRule="auto"/>
        <w:rPr>
          <w:rFonts w:eastAsia="Calibri" w:cs="Times New Roman"/>
          <w:b/>
          <w:szCs w:val="28"/>
        </w:rPr>
      </w:pPr>
    </w:p>
    <w:p w:rsidR="009420CE" w:rsidRPr="00F37915" w:rsidRDefault="009420CE" w:rsidP="009420CE">
      <w:pPr>
        <w:pStyle w:val="a3"/>
        <w:spacing w:line="360" w:lineRule="auto"/>
        <w:rPr>
          <w:rFonts w:eastAsia="Calibri" w:cs="Times New Roman"/>
          <w:b/>
          <w:szCs w:val="28"/>
        </w:rPr>
      </w:pPr>
    </w:p>
    <w:p w:rsidR="009420CE" w:rsidRPr="00F37915" w:rsidRDefault="009420CE" w:rsidP="009420CE">
      <w:pPr>
        <w:pStyle w:val="a3"/>
        <w:spacing w:line="360" w:lineRule="auto"/>
        <w:jc w:val="center"/>
        <w:rPr>
          <w:rFonts w:eastAsia="Calibri" w:cs="Times New Roman"/>
          <w:b/>
          <w:szCs w:val="28"/>
        </w:rPr>
      </w:pPr>
      <w:r w:rsidRPr="00F37915">
        <w:rPr>
          <w:rFonts w:eastAsia="Calibri" w:cs="Times New Roman"/>
          <w:b/>
          <w:szCs w:val="28"/>
        </w:rPr>
        <w:t>КУРСОВАЯ РАБОТА</w:t>
      </w:r>
    </w:p>
    <w:p w:rsidR="009420CE" w:rsidRPr="00F37915" w:rsidRDefault="009420CE" w:rsidP="009420CE">
      <w:pPr>
        <w:pStyle w:val="a3"/>
        <w:spacing w:line="360" w:lineRule="auto"/>
        <w:jc w:val="center"/>
        <w:rPr>
          <w:rFonts w:eastAsia="Calibri" w:cs="Times New Roman"/>
          <w:b/>
          <w:szCs w:val="28"/>
        </w:rPr>
      </w:pPr>
    </w:p>
    <w:p w:rsidR="009420CE" w:rsidRPr="00F37915" w:rsidRDefault="009420CE" w:rsidP="009420CE">
      <w:pPr>
        <w:spacing w:after="0"/>
        <w:jc w:val="center"/>
        <w:rPr>
          <w:rFonts w:cs="Times New Roman"/>
          <w:szCs w:val="28"/>
        </w:rPr>
      </w:pPr>
      <w:r w:rsidRPr="00F37915">
        <w:rPr>
          <w:rFonts w:cs="Times New Roman"/>
          <w:szCs w:val="28"/>
        </w:rPr>
        <w:t>по дисциплине: «История и теория социально-культурной деятельности»</w:t>
      </w:r>
    </w:p>
    <w:p w:rsidR="009420CE" w:rsidRPr="00F37915" w:rsidRDefault="009420CE" w:rsidP="009420CE">
      <w:pPr>
        <w:pStyle w:val="a3"/>
        <w:spacing w:line="360" w:lineRule="auto"/>
        <w:jc w:val="center"/>
        <w:rPr>
          <w:rFonts w:eastAsia="Calibri" w:cs="Times New Roman"/>
          <w:szCs w:val="28"/>
        </w:rPr>
      </w:pPr>
      <w:r w:rsidRPr="00F37915">
        <w:rPr>
          <w:rFonts w:eastAsia="Calibri" w:cs="Times New Roman"/>
          <w:szCs w:val="28"/>
        </w:rPr>
        <w:t>на тему:</w:t>
      </w:r>
    </w:p>
    <w:p w:rsidR="009420CE" w:rsidRPr="00B92EA2" w:rsidRDefault="009420CE" w:rsidP="009420CE">
      <w:pPr>
        <w:spacing w:after="0"/>
        <w:jc w:val="center"/>
        <w:rPr>
          <w:rFonts w:eastAsia="Calibri" w:cs="Times New Roman"/>
          <w:b/>
          <w:szCs w:val="28"/>
        </w:rPr>
      </w:pPr>
      <w:r w:rsidRPr="00B92EA2">
        <w:rPr>
          <w:rFonts w:eastAsia="Calibri" w:cs="Times New Roman"/>
          <w:b/>
          <w:szCs w:val="28"/>
        </w:rPr>
        <w:t>«</w:t>
      </w:r>
      <w:bookmarkStart w:id="0" w:name="_GoBack"/>
      <w:r w:rsidRPr="00B92EA2">
        <w:rPr>
          <w:rFonts w:cs="Times New Roman"/>
          <w:b/>
          <w:color w:val="000000"/>
          <w:szCs w:val="28"/>
        </w:rPr>
        <w:t>Внешкольное образование – уникальная культурно-просветительная практика в России</w:t>
      </w:r>
      <w:bookmarkEnd w:id="0"/>
      <w:r w:rsidRPr="00B92EA2">
        <w:rPr>
          <w:rFonts w:cs="Times New Roman"/>
          <w:b/>
          <w:color w:val="000000"/>
          <w:szCs w:val="28"/>
        </w:rPr>
        <w:t xml:space="preserve"> во второй половине XIX – начале XX вв</w:t>
      </w:r>
      <w:r w:rsidRPr="00B92EA2">
        <w:rPr>
          <w:rFonts w:eastAsia="Calibri" w:cs="Times New Roman"/>
          <w:b/>
          <w:szCs w:val="28"/>
        </w:rPr>
        <w:t>.»</w:t>
      </w:r>
    </w:p>
    <w:p w:rsidR="009420CE" w:rsidRPr="00F37915" w:rsidRDefault="009420CE" w:rsidP="009420CE">
      <w:pPr>
        <w:autoSpaceDE w:val="0"/>
        <w:autoSpaceDN w:val="0"/>
        <w:adjustRightInd w:val="0"/>
        <w:spacing w:before="35" w:after="0" w:line="240" w:lineRule="auto"/>
        <w:ind w:right="278"/>
        <w:jc w:val="center"/>
        <w:rPr>
          <w:rFonts w:eastAsia="Times New Roman" w:cs="Times New Roman"/>
          <w:b/>
          <w:szCs w:val="28"/>
          <w:lang w:eastAsia="ru-RU"/>
        </w:rPr>
      </w:pPr>
    </w:p>
    <w:p w:rsidR="009420CE" w:rsidRPr="00F37915" w:rsidRDefault="009420CE" w:rsidP="009420CE">
      <w:pPr>
        <w:spacing w:before="35" w:after="160" w:line="259" w:lineRule="auto"/>
        <w:rPr>
          <w:rFonts w:eastAsia="Calibri" w:cs="Times New Roman"/>
          <w:szCs w:val="28"/>
        </w:rPr>
      </w:pPr>
    </w:p>
    <w:p w:rsidR="009420CE" w:rsidRPr="00F37915" w:rsidRDefault="009420CE" w:rsidP="009420CE">
      <w:pPr>
        <w:spacing w:before="35" w:after="160" w:line="259" w:lineRule="auto"/>
        <w:ind w:left="6300"/>
        <w:rPr>
          <w:rFonts w:eastAsia="Calibri" w:cs="Times New Roman"/>
          <w:szCs w:val="28"/>
        </w:rPr>
      </w:pPr>
    </w:p>
    <w:p w:rsidR="009420CE" w:rsidRPr="00F37915" w:rsidRDefault="009420CE" w:rsidP="009420CE">
      <w:pPr>
        <w:tabs>
          <w:tab w:val="left" w:pos="7406"/>
          <w:tab w:val="right" w:pos="9355"/>
        </w:tabs>
        <w:spacing w:after="0" w:line="240" w:lineRule="auto"/>
        <w:jc w:val="right"/>
        <w:rPr>
          <w:rFonts w:cs="Times New Roman"/>
          <w:b/>
          <w:szCs w:val="28"/>
        </w:rPr>
      </w:pPr>
      <w:r w:rsidRPr="00F37915">
        <w:rPr>
          <w:rFonts w:cs="Times New Roman"/>
          <w:b/>
          <w:szCs w:val="28"/>
        </w:rPr>
        <w:t>Выполнила:</w:t>
      </w:r>
    </w:p>
    <w:p w:rsidR="009420CE" w:rsidRPr="00F37915" w:rsidRDefault="009420CE" w:rsidP="009420CE">
      <w:pPr>
        <w:tabs>
          <w:tab w:val="left" w:pos="7406"/>
          <w:tab w:val="right" w:pos="9355"/>
        </w:tabs>
        <w:spacing w:after="0" w:line="240" w:lineRule="auto"/>
        <w:jc w:val="right"/>
        <w:rPr>
          <w:rFonts w:cs="Times New Roman"/>
          <w:szCs w:val="28"/>
        </w:rPr>
      </w:pPr>
      <w:r w:rsidRPr="00F37915">
        <w:rPr>
          <w:rFonts w:cs="Times New Roman"/>
          <w:szCs w:val="28"/>
        </w:rPr>
        <w:t>студентка 1 курса</w:t>
      </w:r>
    </w:p>
    <w:p w:rsidR="009420CE" w:rsidRPr="00F37915" w:rsidRDefault="009420CE" w:rsidP="009420CE">
      <w:pPr>
        <w:tabs>
          <w:tab w:val="left" w:pos="7406"/>
          <w:tab w:val="right" w:pos="9355"/>
        </w:tabs>
        <w:spacing w:after="0" w:line="240" w:lineRule="auto"/>
        <w:jc w:val="right"/>
        <w:rPr>
          <w:rFonts w:cs="Times New Roman"/>
          <w:szCs w:val="28"/>
        </w:rPr>
      </w:pPr>
      <w:r w:rsidRPr="00F37915">
        <w:rPr>
          <w:rFonts w:cs="Times New Roman"/>
          <w:szCs w:val="28"/>
        </w:rPr>
        <w:t>группы 31104(з)</w:t>
      </w:r>
    </w:p>
    <w:p w:rsidR="009420CE" w:rsidRPr="00F37915" w:rsidRDefault="009420CE" w:rsidP="009420CE">
      <w:pPr>
        <w:tabs>
          <w:tab w:val="left" w:pos="7406"/>
          <w:tab w:val="right" w:pos="9355"/>
        </w:tabs>
        <w:spacing w:after="0" w:line="240" w:lineRule="auto"/>
        <w:jc w:val="right"/>
        <w:rPr>
          <w:rFonts w:cs="Times New Roman"/>
          <w:szCs w:val="28"/>
        </w:rPr>
      </w:pPr>
      <w:r w:rsidRPr="00F37915">
        <w:rPr>
          <w:rFonts w:cs="Times New Roman"/>
          <w:szCs w:val="28"/>
        </w:rPr>
        <w:t xml:space="preserve">А. </w:t>
      </w:r>
      <w:r w:rsidR="00BA23F0" w:rsidRPr="00BA23F0">
        <w:rPr>
          <w:rFonts w:cs="Times New Roman"/>
          <w:szCs w:val="28"/>
        </w:rPr>
        <w:t>С</w:t>
      </w:r>
      <w:r w:rsidRPr="00F37915">
        <w:rPr>
          <w:rFonts w:cs="Times New Roman"/>
          <w:szCs w:val="28"/>
        </w:rPr>
        <w:t>. Зубова</w:t>
      </w:r>
    </w:p>
    <w:p w:rsidR="009420CE" w:rsidRPr="00F37915" w:rsidRDefault="009420CE" w:rsidP="009420CE">
      <w:pPr>
        <w:tabs>
          <w:tab w:val="left" w:pos="7406"/>
          <w:tab w:val="right" w:pos="9355"/>
        </w:tabs>
        <w:spacing w:after="0" w:line="240" w:lineRule="auto"/>
        <w:jc w:val="right"/>
        <w:rPr>
          <w:rFonts w:cs="Times New Roman"/>
          <w:b/>
          <w:szCs w:val="28"/>
        </w:rPr>
      </w:pPr>
    </w:p>
    <w:p w:rsidR="009420CE" w:rsidRPr="00F37915" w:rsidRDefault="009420CE" w:rsidP="009420CE">
      <w:pPr>
        <w:tabs>
          <w:tab w:val="left" w:pos="7406"/>
          <w:tab w:val="right" w:pos="9355"/>
        </w:tabs>
        <w:spacing w:after="0" w:line="240" w:lineRule="auto"/>
        <w:jc w:val="right"/>
        <w:rPr>
          <w:rFonts w:cs="Times New Roman"/>
          <w:b/>
          <w:szCs w:val="28"/>
        </w:rPr>
      </w:pPr>
      <w:r w:rsidRPr="00F37915">
        <w:rPr>
          <w:rFonts w:cs="Times New Roman"/>
          <w:b/>
          <w:szCs w:val="28"/>
        </w:rPr>
        <w:t>Научный руководитель:</w:t>
      </w:r>
    </w:p>
    <w:p w:rsidR="009420CE" w:rsidRPr="00F37915" w:rsidRDefault="009420CE" w:rsidP="009420CE">
      <w:pPr>
        <w:tabs>
          <w:tab w:val="left" w:pos="7406"/>
          <w:tab w:val="right" w:pos="9355"/>
        </w:tabs>
        <w:spacing w:after="0" w:line="240" w:lineRule="auto"/>
        <w:jc w:val="right"/>
        <w:rPr>
          <w:rFonts w:cs="Times New Roman"/>
          <w:szCs w:val="28"/>
        </w:rPr>
      </w:pPr>
      <w:r w:rsidRPr="00F37915">
        <w:rPr>
          <w:rFonts w:cs="Times New Roman"/>
          <w:szCs w:val="28"/>
        </w:rPr>
        <w:t>кандидат философских наук,</w:t>
      </w:r>
    </w:p>
    <w:p w:rsidR="009420CE" w:rsidRPr="00F37915" w:rsidRDefault="009420CE" w:rsidP="009420CE">
      <w:pPr>
        <w:tabs>
          <w:tab w:val="left" w:pos="8820"/>
        </w:tabs>
        <w:spacing w:after="0" w:line="240" w:lineRule="auto"/>
        <w:jc w:val="right"/>
        <w:rPr>
          <w:rFonts w:eastAsia="Calibri" w:cs="Times New Roman"/>
          <w:szCs w:val="28"/>
        </w:rPr>
      </w:pPr>
      <w:r w:rsidRPr="00F37915">
        <w:rPr>
          <w:rFonts w:cs="Times New Roman"/>
          <w:szCs w:val="28"/>
        </w:rPr>
        <w:t xml:space="preserve">                                   доцент М.Г. Гагач                 </w:t>
      </w:r>
    </w:p>
    <w:p w:rsidR="009420CE" w:rsidRPr="00F37915" w:rsidRDefault="009420CE" w:rsidP="009420CE">
      <w:pPr>
        <w:tabs>
          <w:tab w:val="left" w:pos="8820"/>
        </w:tabs>
        <w:spacing w:after="160" w:line="259" w:lineRule="auto"/>
        <w:ind w:right="818"/>
        <w:rPr>
          <w:rFonts w:eastAsia="Calibri" w:cs="Times New Roman"/>
          <w:szCs w:val="28"/>
        </w:rPr>
      </w:pPr>
    </w:p>
    <w:p w:rsidR="009420CE" w:rsidRPr="00F37915" w:rsidRDefault="009420CE" w:rsidP="009420CE">
      <w:pPr>
        <w:tabs>
          <w:tab w:val="left" w:pos="8820"/>
        </w:tabs>
        <w:spacing w:after="160" w:line="259" w:lineRule="auto"/>
        <w:ind w:right="818"/>
        <w:rPr>
          <w:rFonts w:eastAsia="Calibri" w:cs="Times New Roman"/>
          <w:szCs w:val="28"/>
        </w:rPr>
      </w:pPr>
    </w:p>
    <w:p w:rsidR="009420CE" w:rsidRPr="00F37915" w:rsidRDefault="009420CE" w:rsidP="009420CE">
      <w:pPr>
        <w:tabs>
          <w:tab w:val="left" w:pos="8820"/>
        </w:tabs>
        <w:spacing w:after="160" w:line="259" w:lineRule="auto"/>
        <w:ind w:right="818"/>
        <w:rPr>
          <w:rFonts w:eastAsia="Calibri" w:cs="Times New Roman"/>
          <w:szCs w:val="28"/>
        </w:rPr>
      </w:pPr>
    </w:p>
    <w:p w:rsidR="009420CE" w:rsidRPr="00F37915" w:rsidRDefault="009420CE" w:rsidP="009420CE">
      <w:pPr>
        <w:tabs>
          <w:tab w:val="left" w:pos="8820"/>
        </w:tabs>
        <w:spacing w:after="160" w:line="259" w:lineRule="auto"/>
        <w:ind w:right="818"/>
        <w:rPr>
          <w:rFonts w:eastAsia="Calibri" w:cs="Times New Roman"/>
          <w:szCs w:val="28"/>
        </w:rPr>
      </w:pPr>
    </w:p>
    <w:p w:rsidR="009420CE" w:rsidRPr="00F37915" w:rsidRDefault="009420CE" w:rsidP="009420CE">
      <w:pPr>
        <w:tabs>
          <w:tab w:val="left" w:pos="8820"/>
        </w:tabs>
        <w:spacing w:after="160" w:line="259" w:lineRule="auto"/>
        <w:ind w:right="818"/>
        <w:rPr>
          <w:rFonts w:eastAsia="Calibri" w:cs="Times New Roman"/>
          <w:szCs w:val="28"/>
        </w:rPr>
      </w:pPr>
      <w:r w:rsidRPr="00F37915">
        <w:rPr>
          <w:rFonts w:eastAsia="Calibri" w:cs="Times New Roman"/>
          <w:szCs w:val="28"/>
        </w:rPr>
        <w:t xml:space="preserve">                                                            </w:t>
      </w:r>
    </w:p>
    <w:p w:rsidR="009420CE" w:rsidRPr="00F37915" w:rsidRDefault="009420CE" w:rsidP="009420CE">
      <w:pPr>
        <w:tabs>
          <w:tab w:val="left" w:pos="8820"/>
        </w:tabs>
        <w:spacing w:after="160" w:line="259" w:lineRule="auto"/>
        <w:ind w:right="818"/>
        <w:rPr>
          <w:rFonts w:eastAsia="Calibri" w:cs="Times New Roman"/>
          <w:szCs w:val="28"/>
        </w:rPr>
      </w:pPr>
      <w:r w:rsidRPr="00F37915">
        <w:rPr>
          <w:rFonts w:eastAsia="Calibri" w:cs="Times New Roman"/>
          <w:szCs w:val="28"/>
        </w:rPr>
        <w:t xml:space="preserve">                                                            Химки </w:t>
      </w:r>
    </w:p>
    <w:p w:rsidR="009420CE" w:rsidRPr="00F37915" w:rsidRDefault="009420CE" w:rsidP="00F37915">
      <w:pPr>
        <w:tabs>
          <w:tab w:val="left" w:pos="8820"/>
        </w:tabs>
        <w:spacing w:after="160" w:line="259" w:lineRule="auto"/>
        <w:ind w:right="818"/>
        <w:jc w:val="center"/>
        <w:rPr>
          <w:rFonts w:eastAsia="Calibri" w:cs="Times New Roman"/>
          <w:szCs w:val="28"/>
        </w:rPr>
      </w:pPr>
      <w:r w:rsidRPr="00F37915">
        <w:rPr>
          <w:rFonts w:eastAsia="Calibri" w:cs="Times New Roman"/>
          <w:szCs w:val="28"/>
        </w:rPr>
        <w:t xml:space="preserve"> 2021</w:t>
      </w:r>
      <w:r w:rsidRPr="00F37915">
        <w:rPr>
          <w:rFonts w:eastAsiaTheme="majorEastAsia" w:cs="Times New Roman"/>
          <w:color w:val="365F91" w:themeColor="accent1" w:themeShade="BF"/>
          <w:szCs w:val="28"/>
          <w:lang w:eastAsia="ru-RU"/>
        </w:rPr>
        <w:br w:type="page"/>
      </w:r>
    </w:p>
    <w:sdt>
      <w:sdtPr>
        <w:rPr>
          <w:rFonts w:ascii="Times New Roman" w:eastAsiaTheme="minorHAnsi" w:hAnsi="Times New Roman" w:cstheme="minorBidi"/>
          <w:b w:val="0"/>
          <w:bCs w:val="0"/>
          <w:color w:val="auto"/>
          <w:szCs w:val="22"/>
        </w:rPr>
        <w:id w:val="1510199972"/>
        <w:docPartObj>
          <w:docPartGallery w:val="Table of Contents"/>
          <w:docPartUnique/>
        </w:docPartObj>
      </w:sdtPr>
      <w:sdtEndPr/>
      <w:sdtContent>
        <w:p w:rsidR="00465410" w:rsidRDefault="00465410">
          <w:pPr>
            <w:pStyle w:val="af4"/>
          </w:pPr>
        </w:p>
        <w:p w:rsidR="00C7583F" w:rsidRDefault="004B541D">
          <w:pPr>
            <w:pStyle w:val="13"/>
            <w:rPr>
              <w:rFonts w:asciiTheme="minorHAnsi" w:eastAsiaTheme="minorEastAsia" w:hAnsiTheme="minorHAnsi"/>
              <w:noProof/>
              <w:sz w:val="22"/>
              <w:lang w:eastAsia="ru-RU"/>
            </w:rPr>
          </w:pPr>
          <w:r>
            <w:fldChar w:fldCharType="begin"/>
          </w:r>
          <w:r w:rsidR="00465410">
            <w:instrText xml:space="preserve"> TOC \o "1-3" \h \z \u </w:instrText>
          </w:r>
          <w:r>
            <w:fldChar w:fldCharType="separate"/>
          </w:r>
          <w:hyperlink w:anchor="_Toc67275008" w:history="1">
            <w:r w:rsidR="00C7583F" w:rsidRPr="005D2CE2">
              <w:rPr>
                <w:rStyle w:val="ad"/>
                <w:rFonts w:eastAsia="Times New Roman"/>
                <w:noProof/>
                <w:lang w:eastAsia="ru-RU"/>
              </w:rPr>
              <w:t>Введение</w:t>
            </w:r>
            <w:r w:rsidR="00C7583F">
              <w:rPr>
                <w:noProof/>
                <w:webHidden/>
              </w:rPr>
              <w:tab/>
            </w:r>
            <w:r w:rsidR="00C7583F">
              <w:rPr>
                <w:noProof/>
                <w:webHidden/>
              </w:rPr>
              <w:fldChar w:fldCharType="begin"/>
            </w:r>
            <w:r w:rsidR="00C7583F">
              <w:rPr>
                <w:noProof/>
                <w:webHidden/>
              </w:rPr>
              <w:instrText xml:space="preserve"> PAGEREF _Toc67275008 \h </w:instrText>
            </w:r>
            <w:r w:rsidR="00C7583F">
              <w:rPr>
                <w:noProof/>
                <w:webHidden/>
              </w:rPr>
            </w:r>
            <w:r w:rsidR="00C7583F">
              <w:rPr>
                <w:noProof/>
                <w:webHidden/>
              </w:rPr>
              <w:fldChar w:fldCharType="separate"/>
            </w:r>
            <w:r w:rsidR="00E96854">
              <w:rPr>
                <w:noProof/>
                <w:webHidden/>
              </w:rPr>
              <w:t>3</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09" w:history="1">
            <w:r w:rsidR="00C7583F" w:rsidRPr="005D2CE2">
              <w:rPr>
                <w:rStyle w:val="ad"/>
                <w:rFonts w:eastAsia="Times New Roman"/>
                <w:noProof/>
                <w:lang w:eastAsia="ru-RU"/>
              </w:rPr>
              <w:t>Глава 1. Теоретические основы внешкольного образования в общественном развитии в России во второй половине XIX- начале  XX вв.</w:t>
            </w:r>
            <w:r w:rsidR="00C7583F">
              <w:rPr>
                <w:noProof/>
                <w:webHidden/>
              </w:rPr>
              <w:tab/>
            </w:r>
            <w:r w:rsidR="00C7583F">
              <w:rPr>
                <w:noProof/>
                <w:webHidden/>
              </w:rPr>
              <w:fldChar w:fldCharType="begin"/>
            </w:r>
            <w:r w:rsidR="00C7583F">
              <w:rPr>
                <w:noProof/>
                <w:webHidden/>
              </w:rPr>
              <w:instrText xml:space="preserve"> PAGEREF _Toc67275009 \h </w:instrText>
            </w:r>
            <w:r w:rsidR="00C7583F">
              <w:rPr>
                <w:noProof/>
                <w:webHidden/>
              </w:rPr>
            </w:r>
            <w:r w:rsidR="00C7583F">
              <w:rPr>
                <w:noProof/>
                <w:webHidden/>
              </w:rPr>
              <w:fldChar w:fldCharType="separate"/>
            </w:r>
            <w:r w:rsidR="00E96854">
              <w:rPr>
                <w:noProof/>
                <w:webHidden/>
              </w:rPr>
              <w:t>6</w:t>
            </w:r>
            <w:r w:rsidR="00C7583F">
              <w:rPr>
                <w:noProof/>
                <w:webHidden/>
              </w:rPr>
              <w:fldChar w:fldCharType="end"/>
            </w:r>
          </w:hyperlink>
        </w:p>
        <w:p w:rsidR="00C7583F" w:rsidRDefault="007264B5">
          <w:pPr>
            <w:pStyle w:val="13"/>
            <w:tabs>
              <w:tab w:val="left" w:pos="1540"/>
            </w:tabs>
            <w:rPr>
              <w:rFonts w:asciiTheme="minorHAnsi" w:eastAsiaTheme="minorEastAsia" w:hAnsiTheme="minorHAnsi"/>
              <w:noProof/>
              <w:sz w:val="22"/>
              <w:lang w:eastAsia="ru-RU"/>
            </w:rPr>
          </w:pPr>
          <w:hyperlink w:anchor="_Toc67275010" w:history="1">
            <w:r w:rsidR="00C7583F" w:rsidRPr="005D2CE2">
              <w:rPr>
                <w:rStyle w:val="ad"/>
                <w:rFonts w:eastAsia="Times New Roman"/>
                <w:noProof/>
                <w:lang w:eastAsia="ru-RU"/>
              </w:rPr>
              <w:t>1.1.</w:t>
            </w:r>
            <w:r w:rsidR="00C7583F">
              <w:rPr>
                <w:rFonts w:asciiTheme="minorHAnsi" w:eastAsiaTheme="minorEastAsia" w:hAnsiTheme="minorHAnsi"/>
                <w:noProof/>
                <w:sz w:val="22"/>
                <w:lang w:eastAsia="ru-RU"/>
              </w:rPr>
              <w:tab/>
            </w:r>
            <w:r w:rsidR="00C7583F" w:rsidRPr="005D2CE2">
              <w:rPr>
                <w:rStyle w:val="ad"/>
                <w:rFonts w:eastAsia="Times New Roman"/>
                <w:noProof/>
                <w:lang w:eastAsia="ru-RU"/>
              </w:rPr>
              <w:t>Понятие внешкольного образования уникальная культурно-просветительная практика.</w:t>
            </w:r>
            <w:r w:rsidR="00C7583F">
              <w:rPr>
                <w:noProof/>
                <w:webHidden/>
              </w:rPr>
              <w:tab/>
            </w:r>
            <w:r w:rsidR="00C7583F">
              <w:rPr>
                <w:noProof/>
                <w:webHidden/>
              </w:rPr>
              <w:fldChar w:fldCharType="begin"/>
            </w:r>
            <w:r w:rsidR="00C7583F">
              <w:rPr>
                <w:noProof/>
                <w:webHidden/>
              </w:rPr>
              <w:instrText xml:space="preserve"> PAGEREF _Toc67275010 \h </w:instrText>
            </w:r>
            <w:r w:rsidR="00C7583F">
              <w:rPr>
                <w:noProof/>
                <w:webHidden/>
              </w:rPr>
            </w:r>
            <w:r w:rsidR="00C7583F">
              <w:rPr>
                <w:noProof/>
                <w:webHidden/>
              </w:rPr>
              <w:fldChar w:fldCharType="separate"/>
            </w:r>
            <w:r w:rsidR="00E96854">
              <w:rPr>
                <w:noProof/>
                <w:webHidden/>
              </w:rPr>
              <w:t>6</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1" w:history="1">
            <w:r w:rsidR="00C7583F" w:rsidRPr="005D2CE2">
              <w:rPr>
                <w:rStyle w:val="ad"/>
                <w:noProof/>
              </w:rPr>
              <w:t xml:space="preserve">1.2 </w:t>
            </w:r>
            <w:r w:rsidR="00C7583F" w:rsidRPr="005D2CE2">
              <w:rPr>
                <w:rStyle w:val="ad"/>
                <w:rFonts w:eastAsia="Times New Roman"/>
                <w:noProof/>
                <w:lang w:eastAsia="ru-RU"/>
              </w:rPr>
              <w:t>Внешкольное образование уникальная культурно - просветительная деятельность в историко-культурных исследованиях.</w:t>
            </w:r>
            <w:r w:rsidR="00C7583F">
              <w:rPr>
                <w:noProof/>
                <w:webHidden/>
              </w:rPr>
              <w:tab/>
            </w:r>
            <w:r w:rsidR="00C7583F">
              <w:rPr>
                <w:noProof/>
                <w:webHidden/>
              </w:rPr>
              <w:fldChar w:fldCharType="begin"/>
            </w:r>
            <w:r w:rsidR="00C7583F">
              <w:rPr>
                <w:noProof/>
                <w:webHidden/>
              </w:rPr>
              <w:instrText xml:space="preserve"> PAGEREF _Toc67275011 \h </w:instrText>
            </w:r>
            <w:r w:rsidR="00C7583F">
              <w:rPr>
                <w:noProof/>
                <w:webHidden/>
              </w:rPr>
            </w:r>
            <w:r w:rsidR="00C7583F">
              <w:rPr>
                <w:noProof/>
                <w:webHidden/>
              </w:rPr>
              <w:fldChar w:fldCharType="separate"/>
            </w:r>
            <w:r w:rsidR="00E96854">
              <w:rPr>
                <w:noProof/>
                <w:webHidden/>
              </w:rPr>
              <w:t>13</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2" w:history="1">
            <w:r w:rsidR="00C7583F" w:rsidRPr="005D2CE2">
              <w:rPr>
                <w:rStyle w:val="ad"/>
                <w:rFonts w:eastAsia="Times New Roman"/>
                <w:noProof/>
                <w:lang w:eastAsia="ru-RU"/>
              </w:rPr>
              <w:t>Глава 2. Особенности  внешкольного образования в России во второй половине XIX- начале  XX вв.</w:t>
            </w:r>
            <w:r w:rsidR="00C7583F">
              <w:rPr>
                <w:noProof/>
                <w:webHidden/>
              </w:rPr>
              <w:tab/>
            </w:r>
            <w:r w:rsidR="00C7583F">
              <w:rPr>
                <w:noProof/>
                <w:webHidden/>
              </w:rPr>
              <w:fldChar w:fldCharType="begin"/>
            </w:r>
            <w:r w:rsidR="00C7583F">
              <w:rPr>
                <w:noProof/>
                <w:webHidden/>
              </w:rPr>
              <w:instrText xml:space="preserve"> PAGEREF _Toc67275012 \h </w:instrText>
            </w:r>
            <w:r w:rsidR="00C7583F">
              <w:rPr>
                <w:noProof/>
                <w:webHidden/>
              </w:rPr>
            </w:r>
            <w:r w:rsidR="00C7583F">
              <w:rPr>
                <w:noProof/>
                <w:webHidden/>
              </w:rPr>
              <w:fldChar w:fldCharType="separate"/>
            </w:r>
            <w:r w:rsidR="00E96854">
              <w:rPr>
                <w:noProof/>
                <w:webHidden/>
              </w:rPr>
              <w:t>18</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3" w:history="1">
            <w:r w:rsidR="00C7583F" w:rsidRPr="005D2CE2">
              <w:rPr>
                <w:rStyle w:val="ad"/>
                <w:noProof/>
              </w:rPr>
              <w:t xml:space="preserve">2.1. Изменения в структуре и содержании внешкольного образования в </w:t>
            </w:r>
            <w:r w:rsidR="00C7583F" w:rsidRPr="005D2CE2">
              <w:rPr>
                <w:rStyle w:val="ad"/>
                <w:rFonts w:eastAsia="Times New Roman"/>
                <w:noProof/>
                <w:lang w:eastAsia="ru-RU"/>
              </w:rPr>
              <w:t>I905-I9I7 гг.</w:t>
            </w:r>
            <w:r w:rsidR="00C7583F">
              <w:rPr>
                <w:noProof/>
                <w:webHidden/>
              </w:rPr>
              <w:tab/>
            </w:r>
            <w:r w:rsidR="00C7583F">
              <w:rPr>
                <w:noProof/>
                <w:webHidden/>
              </w:rPr>
              <w:fldChar w:fldCharType="begin"/>
            </w:r>
            <w:r w:rsidR="00C7583F">
              <w:rPr>
                <w:noProof/>
                <w:webHidden/>
              </w:rPr>
              <w:instrText xml:space="preserve"> PAGEREF _Toc67275013 \h </w:instrText>
            </w:r>
            <w:r w:rsidR="00C7583F">
              <w:rPr>
                <w:noProof/>
                <w:webHidden/>
              </w:rPr>
            </w:r>
            <w:r w:rsidR="00C7583F">
              <w:rPr>
                <w:noProof/>
                <w:webHidden/>
              </w:rPr>
              <w:fldChar w:fldCharType="separate"/>
            </w:r>
            <w:r w:rsidR="00E96854">
              <w:rPr>
                <w:noProof/>
                <w:webHidden/>
              </w:rPr>
              <w:t>18</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4" w:history="1">
            <w:r w:rsidR="00C7583F" w:rsidRPr="005D2CE2">
              <w:rPr>
                <w:rStyle w:val="ad"/>
                <w:noProof/>
                <w:lang w:eastAsia="ru-RU"/>
              </w:rPr>
              <w:t>2.2. Организация и содержание образования взрослых - центральные вопросы идеологической борьбы в области внешкольной работы.</w:t>
            </w:r>
            <w:r w:rsidR="00C7583F">
              <w:rPr>
                <w:noProof/>
                <w:webHidden/>
              </w:rPr>
              <w:tab/>
            </w:r>
            <w:r w:rsidR="00C7583F">
              <w:rPr>
                <w:noProof/>
                <w:webHidden/>
              </w:rPr>
              <w:fldChar w:fldCharType="begin"/>
            </w:r>
            <w:r w:rsidR="00C7583F">
              <w:rPr>
                <w:noProof/>
                <w:webHidden/>
              </w:rPr>
              <w:instrText xml:space="preserve"> PAGEREF _Toc67275014 \h </w:instrText>
            </w:r>
            <w:r w:rsidR="00C7583F">
              <w:rPr>
                <w:noProof/>
                <w:webHidden/>
              </w:rPr>
            </w:r>
            <w:r w:rsidR="00C7583F">
              <w:rPr>
                <w:noProof/>
                <w:webHidden/>
              </w:rPr>
              <w:fldChar w:fldCharType="separate"/>
            </w:r>
            <w:r w:rsidR="00E96854">
              <w:rPr>
                <w:noProof/>
                <w:webHidden/>
              </w:rPr>
              <w:t>21</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5" w:history="1">
            <w:r w:rsidR="00C7583F" w:rsidRPr="005D2CE2">
              <w:rPr>
                <w:rStyle w:val="ad"/>
                <w:noProof/>
              </w:rPr>
              <w:t>Заключение</w:t>
            </w:r>
            <w:r w:rsidR="00C7583F">
              <w:rPr>
                <w:noProof/>
                <w:webHidden/>
              </w:rPr>
              <w:tab/>
            </w:r>
            <w:r w:rsidR="00C7583F">
              <w:rPr>
                <w:noProof/>
                <w:webHidden/>
              </w:rPr>
              <w:fldChar w:fldCharType="begin"/>
            </w:r>
            <w:r w:rsidR="00C7583F">
              <w:rPr>
                <w:noProof/>
                <w:webHidden/>
              </w:rPr>
              <w:instrText xml:space="preserve"> PAGEREF _Toc67275015 \h </w:instrText>
            </w:r>
            <w:r w:rsidR="00C7583F">
              <w:rPr>
                <w:noProof/>
                <w:webHidden/>
              </w:rPr>
            </w:r>
            <w:r w:rsidR="00C7583F">
              <w:rPr>
                <w:noProof/>
                <w:webHidden/>
              </w:rPr>
              <w:fldChar w:fldCharType="separate"/>
            </w:r>
            <w:r w:rsidR="00E96854">
              <w:rPr>
                <w:noProof/>
                <w:webHidden/>
              </w:rPr>
              <w:t>26</w:t>
            </w:r>
            <w:r w:rsidR="00C7583F">
              <w:rPr>
                <w:noProof/>
                <w:webHidden/>
              </w:rPr>
              <w:fldChar w:fldCharType="end"/>
            </w:r>
          </w:hyperlink>
        </w:p>
        <w:p w:rsidR="00C7583F" w:rsidRDefault="007264B5">
          <w:pPr>
            <w:pStyle w:val="13"/>
            <w:rPr>
              <w:rFonts w:asciiTheme="minorHAnsi" w:eastAsiaTheme="minorEastAsia" w:hAnsiTheme="minorHAnsi"/>
              <w:noProof/>
              <w:sz w:val="22"/>
              <w:lang w:eastAsia="ru-RU"/>
            </w:rPr>
          </w:pPr>
          <w:hyperlink w:anchor="_Toc67275016" w:history="1">
            <w:r w:rsidR="00C7583F" w:rsidRPr="005D2CE2">
              <w:rPr>
                <w:rStyle w:val="ad"/>
                <w:noProof/>
              </w:rPr>
              <w:t>Список литературы</w:t>
            </w:r>
            <w:r w:rsidR="00C7583F">
              <w:rPr>
                <w:noProof/>
                <w:webHidden/>
              </w:rPr>
              <w:tab/>
            </w:r>
            <w:r w:rsidR="00C7583F">
              <w:rPr>
                <w:noProof/>
                <w:webHidden/>
              </w:rPr>
              <w:fldChar w:fldCharType="begin"/>
            </w:r>
            <w:r w:rsidR="00C7583F">
              <w:rPr>
                <w:noProof/>
                <w:webHidden/>
              </w:rPr>
              <w:instrText xml:space="preserve"> PAGEREF _Toc67275016 \h </w:instrText>
            </w:r>
            <w:r w:rsidR="00C7583F">
              <w:rPr>
                <w:noProof/>
                <w:webHidden/>
              </w:rPr>
            </w:r>
            <w:r w:rsidR="00C7583F">
              <w:rPr>
                <w:noProof/>
                <w:webHidden/>
              </w:rPr>
              <w:fldChar w:fldCharType="separate"/>
            </w:r>
            <w:r w:rsidR="00E96854">
              <w:rPr>
                <w:noProof/>
                <w:webHidden/>
              </w:rPr>
              <w:t>28</w:t>
            </w:r>
            <w:r w:rsidR="00C7583F">
              <w:rPr>
                <w:noProof/>
                <w:webHidden/>
              </w:rPr>
              <w:fldChar w:fldCharType="end"/>
            </w:r>
          </w:hyperlink>
        </w:p>
        <w:p w:rsidR="00187368" w:rsidRPr="00CC2530" w:rsidRDefault="004B541D" w:rsidP="00F37915">
          <w:r>
            <w:fldChar w:fldCharType="end"/>
          </w:r>
        </w:p>
      </w:sdtContent>
    </w:sdt>
    <w:p w:rsidR="002D640C" w:rsidRDefault="002D640C" w:rsidP="00187368">
      <w:pPr>
        <w:pStyle w:val="1"/>
        <w:rPr>
          <w:rFonts w:eastAsia="Times New Roman"/>
          <w:lang w:eastAsia="ru-RU"/>
        </w:rPr>
      </w:pPr>
    </w:p>
    <w:p w:rsidR="002D640C" w:rsidRDefault="002D640C" w:rsidP="00187368">
      <w:pPr>
        <w:pStyle w:val="1"/>
        <w:rPr>
          <w:rFonts w:eastAsia="Times New Roman"/>
          <w:lang w:eastAsia="ru-RU"/>
        </w:rPr>
      </w:pPr>
    </w:p>
    <w:p w:rsidR="002D640C" w:rsidRDefault="002D640C" w:rsidP="002D640C">
      <w:pPr>
        <w:rPr>
          <w:lang w:eastAsia="ru-RU"/>
        </w:rPr>
      </w:pPr>
    </w:p>
    <w:p w:rsidR="002D640C" w:rsidRPr="002D640C" w:rsidRDefault="002D640C" w:rsidP="002D640C">
      <w:pPr>
        <w:rPr>
          <w:lang w:eastAsia="ru-RU"/>
        </w:rPr>
      </w:pPr>
    </w:p>
    <w:p w:rsidR="009E58BC" w:rsidRPr="002D640C" w:rsidRDefault="00D6394E" w:rsidP="002D640C">
      <w:pPr>
        <w:pStyle w:val="1"/>
        <w:jc w:val="center"/>
        <w:rPr>
          <w:rFonts w:eastAsia="Times New Roman"/>
          <w:color w:val="000000" w:themeColor="text1"/>
          <w:lang w:eastAsia="ru-RU"/>
        </w:rPr>
      </w:pPr>
      <w:bookmarkStart w:id="1" w:name="_Toc67275008"/>
      <w:r w:rsidRPr="002D640C">
        <w:rPr>
          <w:rFonts w:eastAsia="Times New Roman"/>
          <w:color w:val="000000" w:themeColor="text1"/>
          <w:lang w:eastAsia="ru-RU"/>
        </w:rPr>
        <w:lastRenderedPageBreak/>
        <w:t>Введение</w:t>
      </w:r>
      <w:bookmarkEnd w:id="1"/>
    </w:p>
    <w:p w:rsidR="009E58BC" w:rsidRPr="00EF64A6" w:rsidRDefault="009E58BC" w:rsidP="00F37915">
      <w:pPr>
        <w:ind w:firstLine="708"/>
        <w:rPr>
          <w:rFonts w:eastAsia="Times New Roman" w:cs="Times New Roman"/>
          <w:szCs w:val="28"/>
          <w:lang w:eastAsia="ru-RU"/>
        </w:rPr>
      </w:pPr>
      <w:r w:rsidRPr="00EF64A6">
        <w:rPr>
          <w:rFonts w:eastAsia="Times New Roman" w:cs="Times New Roman"/>
          <w:szCs w:val="28"/>
          <w:lang w:eastAsia="ru-RU"/>
        </w:rPr>
        <w:t>Актуальность темы доступности в</w:t>
      </w:r>
      <w:r w:rsidR="00CA33C6" w:rsidRPr="00EF64A6">
        <w:rPr>
          <w:rFonts w:eastAsia="Times New Roman" w:cs="Times New Roman"/>
          <w:szCs w:val="28"/>
          <w:lang w:eastAsia="ru-RU"/>
        </w:rPr>
        <w:t>нешкольного образования</w:t>
      </w:r>
      <w:r w:rsidRPr="00EF64A6">
        <w:rPr>
          <w:rFonts w:eastAsia="Times New Roman" w:cs="Times New Roman"/>
          <w:szCs w:val="28"/>
          <w:lang w:eastAsia="ru-RU"/>
        </w:rPr>
        <w:t xml:space="preserve"> – уникальная культурно-просветительная практика в России во второй половине XIX – начале XX вв. совершенно очевидна, так как в отечественной истории педагогики термином «Внешкольное образование» принято обозначать (с конца 19 в.) развившуюся во второй  половине XIX-начале XX  вв.. просветительскую деятельность общественных организаций и частных лиц, направленную на удовлетворение образовательных вопросов населения. Тем самым это помогло развить разнообразные индивидуальные потребности детей и подростков в духовном, интеллектуальном, нравственном и физическом развитии, организации их свободного времени и отдыха.</w:t>
      </w:r>
    </w:p>
    <w:p w:rsidR="009E58BC" w:rsidRPr="00EF64A6" w:rsidRDefault="009E58BC" w:rsidP="00F37915">
      <w:pPr>
        <w:pStyle w:val="11"/>
        <w:rPr>
          <w:color w:val="000000"/>
        </w:rPr>
      </w:pPr>
      <w:r w:rsidRPr="00EF64A6">
        <w:rPr>
          <w:color w:val="000000"/>
        </w:rPr>
        <w:t>Если рассматривать исторические предпосылки появления и внешкольного образования в России, то изучая исторические источники можно прийти к выводу, что оно получило своё рождение в эпоху формирования российского просвещения в Х</w:t>
      </w:r>
      <w:r w:rsidRPr="00EF64A6">
        <w:rPr>
          <w:color w:val="000000"/>
          <w:lang w:val="en-US"/>
        </w:rPr>
        <w:t>VIII</w:t>
      </w:r>
      <w:r w:rsidRPr="00EF64A6">
        <w:rPr>
          <w:color w:val="000000"/>
        </w:rPr>
        <w:t xml:space="preserve"> веке.</w:t>
      </w:r>
    </w:p>
    <w:p w:rsidR="00D90FC3" w:rsidRPr="00EF64A6" w:rsidRDefault="00D90FC3" w:rsidP="00F37915">
      <w:pPr>
        <w:pStyle w:val="11"/>
        <w:rPr>
          <w:color w:val="000000"/>
        </w:rPr>
      </w:pPr>
      <w:r w:rsidRPr="00EF64A6">
        <w:rPr>
          <w:color w:val="000000"/>
        </w:rPr>
        <w:t>Появляются первые произведения писателей - гуманистов, делает первые шаги философская и педагогическая общественная мысль.</w:t>
      </w:r>
    </w:p>
    <w:p w:rsidR="00D90FC3" w:rsidRPr="00EF64A6" w:rsidRDefault="00D90FC3" w:rsidP="00F37915">
      <w:pPr>
        <w:pStyle w:val="11"/>
        <w:rPr>
          <w:color w:val="000000"/>
        </w:rPr>
      </w:pPr>
      <w:r w:rsidRPr="00EF64A6">
        <w:rPr>
          <w:color w:val="000000"/>
        </w:rPr>
        <w:t xml:space="preserve">Ещё Пётр </w:t>
      </w:r>
      <w:r w:rsidRPr="00EF64A6">
        <w:rPr>
          <w:color w:val="000000"/>
          <w:lang w:val="en-US"/>
        </w:rPr>
        <w:t>I</w:t>
      </w:r>
      <w:r w:rsidRPr="00EF64A6">
        <w:rPr>
          <w:color w:val="000000"/>
        </w:rPr>
        <w:t xml:space="preserve"> способствовал престижу и ценности обучения для молодёжи всех сословий. С 1755 года в Российской империи стали появляться первые общеобразовательные школы, гимназии, первый Университет (МГУ).</w:t>
      </w:r>
    </w:p>
    <w:p w:rsidR="00D90FC3" w:rsidRPr="00EF64A6" w:rsidRDefault="00D90FC3" w:rsidP="00F37915">
      <w:pPr>
        <w:pStyle w:val="11"/>
        <w:rPr>
          <w:color w:val="000000"/>
        </w:rPr>
      </w:pPr>
      <w:r w:rsidRPr="00EF64A6">
        <w:rPr>
          <w:color w:val="000000"/>
        </w:rPr>
        <w:t>Что касается ситуации в России в середине Х</w:t>
      </w:r>
      <w:r w:rsidRPr="00EF64A6">
        <w:rPr>
          <w:color w:val="000000"/>
          <w:lang w:val="en-US"/>
        </w:rPr>
        <w:t>I</w:t>
      </w:r>
      <w:r w:rsidRPr="00EF64A6">
        <w:rPr>
          <w:color w:val="000000"/>
        </w:rPr>
        <w:t xml:space="preserve">Х века, то это время общего кризиса. </w:t>
      </w:r>
    </w:p>
    <w:p w:rsidR="00D90FC3" w:rsidRPr="00EF64A6" w:rsidRDefault="00D90FC3" w:rsidP="00F37915">
      <w:pPr>
        <w:pStyle w:val="11"/>
        <w:rPr>
          <w:color w:val="000000"/>
        </w:rPr>
      </w:pPr>
      <w:r w:rsidRPr="00EF64A6">
        <w:rPr>
          <w:color w:val="000000"/>
        </w:rPr>
        <w:t>В это время актуальна проблема формирования гражданской культуры и самосознания во всех слоях общества.  Необходимо было задуматься о населении, которое в силу тяжёлых социальных и экономических условий было неграмотно и не умело читать, и писать.</w:t>
      </w:r>
    </w:p>
    <w:p w:rsidR="00D90FC3" w:rsidRPr="00EF64A6" w:rsidRDefault="00D90FC3" w:rsidP="00F37915">
      <w:pPr>
        <w:pStyle w:val="11"/>
        <w:rPr>
          <w:color w:val="000000"/>
        </w:rPr>
      </w:pPr>
      <w:r w:rsidRPr="00EF64A6">
        <w:rPr>
          <w:color w:val="000000"/>
        </w:rPr>
        <w:t>Остро стоял вопрос обучения грамоте и расширения просветительской деятельности среди рабочих и крестьян.</w:t>
      </w:r>
    </w:p>
    <w:p w:rsidR="00D90FC3" w:rsidRPr="00EF64A6" w:rsidRDefault="00D90FC3" w:rsidP="00F37915">
      <w:pPr>
        <w:pStyle w:val="11"/>
        <w:rPr>
          <w:color w:val="000000"/>
        </w:rPr>
      </w:pPr>
      <w:r w:rsidRPr="00EF64A6">
        <w:rPr>
          <w:color w:val="000000"/>
        </w:rPr>
        <w:lastRenderedPageBreak/>
        <w:t>Во второй половине Х</w:t>
      </w:r>
      <w:r w:rsidRPr="00EF64A6">
        <w:rPr>
          <w:color w:val="000000"/>
          <w:lang w:val="en-US"/>
        </w:rPr>
        <w:t>I</w:t>
      </w:r>
      <w:r w:rsidRPr="00EF64A6">
        <w:rPr>
          <w:color w:val="000000"/>
        </w:rPr>
        <w:t xml:space="preserve">Х века в связи с появлением новых технологий и быстрым темпом развития промышленности требовались образованные, грамотные кадры с начальными научными знаниями, умеющие мыслить и принимать решения в рамках своей компетентности. </w:t>
      </w:r>
    </w:p>
    <w:p w:rsidR="00D90FC3" w:rsidRPr="00EF64A6" w:rsidRDefault="00D90FC3" w:rsidP="00F37915">
      <w:pPr>
        <w:pStyle w:val="11"/>
        <w:rPr>
          <w:color w:val="000000"/>
        </w:rPr>
      </w:pPr>
      <w:r w:rsidRPr="00EF64A6">
        <w:rPr>
          <w:color w:val="000000"/>
        </w:rPr>
        <w:t>В связи с появлением этих запросов общества появляется система образования, выведенная за рамки официальной школьной системы.</w:t>
      </w:r>
    </w:p>
    <w:p w:rsidR="00D90FC3" w:rsidRPr="00EF64A6" w:rsidRDefault="00D90FC3" w:rsidP="00F37915">
      <w:pPr>
        <w:pStyle w:val="11"/>
        <w:rPr>
          <w:color w:val="000000"/>
        </w:rPr>
      </w:pPr>
      <w:r w:rsidRPr="00EF64A6">
        <w:rPr>
          <w:color w:val="000000"/>
        </w:rPr>
        <w:t>Эта система в наше время активно развивается и совершенствуется.</w:t>
      </w:r>
    </w:p>
    <w:p w:rsidR="00D90FC3" w:rsidRPr="00EF64A6" w:rsidRDefault="00D90FC3" w:rsidP="00F37915">
      <w:pPr>
        <w:spacing w:after="0"/>
        <w:ind w:firstLine="709"/>
        <w:rPr>
          <w:rFonts w:cs="Times New Roman"/>
          <w:szCs w:val="28"/>
        </w:rPr>
      </w:pPr>
      <w:r w:rsidRPr="00EF64A6">
        <w:rPr>
          <w:rFonts w:cs="Times New Roman"/>
          <w:b/>
          <w:szCs w:val="28"/>
        </w:rPr>
        <w:t>Цель исследования:</w:t>
      </w:r>
      <w:r w:rsidRPr="00EF64A6">
        <w:rPr>
          <w:rFonts w:cs="Times New Roman"/>
          <w:szCs w:val="28"/>
        </w:rPr>
        <w:t xml:space="preserve"> изучение развития внешкольного образования – уникальной культурно-просветительной практики в России во второй половине XIX – начале XX вв</w:t>
      </w:r>
    </w:p>
    <w:p w:rsidR="00D90FC3" w:rsidRPr="00EF64A6" w:rsidRDefault="00D90FC3" w:rsidP="00F37915">
      <w:pPr>
        <w:spacing w:after="0"/>
        <w:ind w:firstLine="709"/>
        <w:rPr>
          <w:rFonts w:cs="Times New Roman"/>
          <w:szCs w:val="28"/>
        </w:rPr>
      </w:pPr>
      <w:r w:rsidRPr="00EF64A6">
        <w:rPr>
          <w:rFonts w:cs="Times New Roman"/>
          <w:b/>
          <w:szCs w:val="28"/>
        </w:rPr>
        <w:t>Задачи исследования:</w:t>
      </w:r>
      <w:r w:rsidRPr="00EF64A6">
        <w:rPr>
          <w:rFonts w:cs="Times New Roman"/>
          <w:szCs w:val="28"/>
        </w:rPr>
        <w:t xml:space="preserve"> Выявить основы и изучить особенности внешкольного образования – уникальной культурно-просветительной практики в России во второй половине XIX – начале XX вв </w:t>
      </w:r>
    </w:p>
    <w:p w:rsidR="00D90FC3" w:rsidRPr="00EF64A6" w:rsidRDefault="00D90FC3" w:rsidP="00F37915">
      <w:pPr>
        <w:spacing w:after="0"/>
        <w:ind w:firstLine="709"/>
        <w:rPr>
          <w:rFonts w:cs="Times New Roman"/>
          <w:b/>
          <w:szCs w:val="28"/>
        </w:rPr>
      </w:pPr>
      <w:r w:rsidRPr="00EF64A6">
        <w:rPr>
          <w:rFonts w:cs="Times New Roman"/>
          <w:b/>
          <w:szCs w:val="28"/>
        </w:rPr>
        <w:t>Методы исследования:</w:t>
      </w:r>
    </w:p>
    <w:p w:rsidR="00D90FC3" w:rsidRPr="00EF64A6" w:rsidRDefault="00D90FC3" w:rsidP="00F37915">
      <w:pPr>
        <w:spacing w:after="0"/>
        <w:ind w:firstLine="709"/>
        <w:rPr>
          <w:rFonts w:cs="Times New Roman"/>
          <w:szCs w:val="28"/>
        </w:rPr>
      </w:pPr>
      <w:r w:rsidRPr="00EF64A6">
        <w:rPr>
          <w:rFonts w:cs="Times New Roman"/>
          <w:szCs w:val="28"/>
        </w:rPr>
        <w:t xml:space="preserve"> Исследование основывается на следующих общенаучных методах: описание, анализ и обобщение литературы, синтез полученной информации, систематизация, изучение архивов и научных статей.</w:t>
      </w:r>
    </w:p>
    <w:p w:rsidR="00D90FC3" w:rsidRPr="00EF64A6" w:rsidRDefault="00D90FC3" w:rsidP="00F37915">
      <w:pPr>
        <w:spacing w:after="0"/>
        <w:ind w:firstLine="709"/>
        <w:rPr>
          <w:rFonts w:cs="Times New Roman"/>
          <w:b/>
          <w:szCs w:val="28"/>
        </w:rPr>
      </w:pPr>
      <w:r w:rsidRPr="00EF64A6">
        <w:rPr>
          <w:rFonts w:cs="Times New Roman"/>
          <w:b/>
          <w:szCs w:val="28"/>
        </w:rPr>
        <w:t>Структура исследования:</w:t>
      </w:r>
    </w:p>
    <w:p w:rsidR="00D90FC3" w:rsidRPr="00EF64A6" w:rsidRDefault="00D90FC3" w:rsidP="00F37915">
      <w:pPr>
        <w:rPr>
          <w:rFonts w:eastAsia="Times New Roman" w:cs="Times New Roman"/>
          <w:szCs w:val="28"/>
          <w:lang w:eastAsia="ru-RU"/>
        </w:rPr>
      </w:pPr>
      <w:r w:rsidRPr="00EF64A6">
        <w:rPr>
          <w:rFonts w:cs="Times New Roman"/>
          <w:szCs w:val="28"/>
        </w:rPr>
        <w:t>Курсовая работа включает в себя: введение, 2 главы основной части, состоящие из 4 подразделов, которые решают поставленные мною задачи, а также заключение и список литературы</w:t>
      </w:r>
    </w:p>
    <w:p w:rsidR="00D90FC3" w:rsidRPr="00EF64A6" w:rsidRDefault="00D90FC3" w:rsidP="00F37915">
      <w:pPr>
        <w:pStyle w:val="11"/>
      </w:pPr>
      <w:r w:rsidRPr="00EF64A6">
        <w:t>Для достижения поставленной цели исследования необходимо последовательно решить взаимосвязанную совокупность задач, соответствующих содержанию курсовой работы:</w:t>
      </w:r>
    </w:p>
    <w:p w:rsidR="00D90FC3" w:rsidRPr="00EF64A6" w:rsidRDefault="00D90FC3" w:rsidP="00F37915">
      <w:pPr>
        <w:pStyle w:val="11"/>
      </w:pPr>
      <w:r w:rsidRPr="00EF64A6">
        <w:t>- найти литературу по теме проекта,</w:t>
      </w:r>
    </w:p>
    <w:p w:rsidR="00D90FC3" w:rsidRPr="00EF64A6" w:rsidRDefault="00D90FC3" w:rsidP="00F37915">
      <w:pPr>
        <w:pStyle w:val="11"/>
      </w:pPr>
      <w:r w:rsidRPr="00EF64A6">
        <w:t xml:space="preserve">- провести теоретический анализ данной литературы, </w:t>
      </w:r>
    </w:p>
    <w:p w:rsidR="00D90FC3" w:rsidRPr="00EF64A6" w:rsidRDefault="00D90FC3" w:rsidP="00F37915">
      <w:pPr>
        <w:pStyle w:val="11"/>
      </w:pPr>
      <w:r w:rsidRPr="00EF64A6">
        <w:t xml:space="preserve">- выделить школы и направления </w:t>
      </w:r>
      <w:r w:rsidRPr="00EF64A6">
        <w:rPr>
          <w:lang w:eastAsia="ru-RU"/>
        </w:rPr>
        <w:t>практики внешкольного образования в России,</w:t>
      </w:r>
    </w:p>
    <w:p w:rsidR="00D90FC3" w:rsidRPr="00EF64A6" w:rsidRDefault="00D90FC3" w:rsidP="00F37915">
      <w:pPr>
        <w:pStyle w:val="11"/>
      </w:pPr>
      <w:r w:rsidRPr="00EF64A6">
        <w:lastRenderedPageBreak/>
        <w:t>- провести анализ деятельности объединений, работающих в сфере данной проблематики;</w:t>
      </w:r>
    </w:p>
    <w:p w:rsidR="00D90FC3" w:rsidRPr="00EF64A6" w:rsidRDefault="00D90FC3" w:rsidP="00F37915">
      <w:pPr>
        <w:pStyle w:val="11"/>
      </w:pPr>
      <w:r w:rsidRPr="00EF64A6">
        <w:t>Теоретической базой исследования являются труды отечественных и зарубежных исследователей таких как П.П.Блонский, В.П.Вахтеров, К.Н. Вентцель, Б.В. Всесвятский, А.У. Зеленко, П.Ф.Каптерев, Н.А.Корф, Н.К.Крупская. П.Ф.Лесгафт, А.В. Луначарский А.С. Макаренко, Е.Н. Медынский, Л.Н.Толстой, Н.И.Пирогов, В.Я. Стоюнин, В.Н. Сорока-Росинский, А.А. Фортунатов, В.И.Чарнолуский, С.Т. Шацкий, К.Д. Ушинский.</w:t>
      </w: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162E30" w:rsidRPr="00EF64A6" w:rsidRDefault="00162E30" w:rsidP="00F37915">
      <w:pPr>
        <w:rPr>
          <w:rFonts w:cs="Times New Roman"/>
          <w:szCs w:val="28"/>
        </w:rPr>
      </w:pPr>
    </w:p>
    <w:p w:rsidR="00AC17FE" w:rsidRPr="002D640C" w:rsidRDefault="002D640C" w:rsidP="002D640C">
      <w:pPr>
        <w:pStyle w:val="1"/>
        <w:jc w:val="center"/>
        <w:rPr>
          <w:rFonts w:eastAsia="Times New Roman"/>
          <w:color w:val="000000" w:themeColor="text1"/>
          <w:lang w:eastAsia="ru-RU"/>
        </w:rPr>
      </w:pPr>
      <w:bookmarkStart w:id="2" w:name="_Toc67275009"/>
      <w:r>
        <w:rPr>
          <w:rFonts w:eastAsia="Times New Roman"/>
          <w:color w:val="000000" w:themeColor="text1"/>
          <w:lang w:eastAsia="ru-RU"/>
        </w:rPr>
        <w:lastRenderedPageBreak/>
        <w:t xml:space="preserve">Глава </w:t>
      </w:r>
      <w:r w:rsidR="00AC17FE" w:rsidRPr="002D640C">
        <w:rPr>
          <w:rFonts w:eastAsia="Times New Roman"/>
          <w:color w:val="000000" w:themeColor="text1"/>
          <w:lang w:eastAsia="ru-RU"/>
        </w:rPr>
        <w:t>1</w:t>
      </w:r>
      <w:r>
        <w:rPr>
          <w:rFonts w:eastAsia="Times New Roman"/>
          <w:color w:val="000000" w:themeColor="text1"/>
          <w:lang w:eastAsia="ru-RU"/>
        </w:rPr>
        <w:t>.</w:t>
      </w:r>
      <w:r w:rsidR="00AC17FE" w:rsidRPr="002D640C">
        <w:rPr>
          <w:rFonts w:eastAsia="Times New Roman"/>
          <w:color w:val="000000" w:themeColor="text1"/>
          <w:lang w:eastAsia="ru-RU"/>
        </w:rPr>
        <w:t xml:space="preserve"> </w:t>
      </w:r>
      <w:r w:rsidR="0041131F" w:rsidRPr="002D640C">
        <w:rPr>
          <w:rFonts w:eastAsia="Times New Roman"/>
          <w:color w:val="000000" w:themeColor="text1"/>
          <w:lang w:eastAsia="ru-RU"/>
        </w:rPr>
        <w:t>Теоретические о</w:t>
      </w:r>
      <w:r w:rsidR="00AC17FE" w:rsidRPr="002D640C">
        <w:rPr>
          <w:rFonts w:eastAsia="Times New Roman"/>
          <w:color w:val="000000" w:themeColor="text1"/>
          <w:lang w:eastAsia="ru-RU"/>
        </w:rPr>
        <w:t>сновы внешкольного образования в общественном развитии в России во второй половине XIX- начале  XX вв.</w:t>
      </w:r>
      <w:bookmarkEnd w:id="2"/>
    </w:p>
    <w:p w:rsidR="00AC17FE" w:rsidRPr="002D640C" w:rsidRDefault="0041131F" w:rsidP="002D640C">
      <w:pPr>
        <w:pStyle w:val="1"/>
        <w:numPr>
          <w:ilvl w:val="1"/>
          <w:numId w:val="9"/>
        </w:numPr>
        <w:jc w:val="center"/>
        <w:rPr>
          <w:rFonts w:eastAsia="Times New Roman"/>
          <w:b w:val="0"/>
          <w:color w:val="000000" w:themeColor="text1"/>
          <w:lang w:eastAsia="ru-RU"/>
        </w:rPr>
      </w:pPr>
      <w:bookmarkStart w:id="3" w:name="_Toc67275010"/>
      <w:r w:rsidRPr="002D640C">
        <w:rPr>
          <w:rFonts w:eastAsia="Times New Roman"/>
          <w:b w:val="0"/>
          <w:color w:val="000000" w:themeColor="text1"/>
          <w:lang w:eastAsia="ru-RU"/>
        </w:rPr>
        <w:t xml:space="preserve">Понятие внешкольного </w:t>
      </w:r>
      <w:r w:rsidR="00C7583F">
        <w:rPr>
          <w:rFonts w:eastAsia="Times New Roman"/>
          <w:b w:val="0"/>
          <w:color w:val="000000" w:themeColor="text1"/>
          <w:lang w:eastAsia="ru-RU"/>
        </w:rPr>
        <w:t xml:space="preserve">образования </w:t>
      </w:r>
      <w:r w:rsidRPr="002D640C">
        <w:rPr>
          <w:rFonts w:eastAsia="Times New Roman"/>
          <w:b w:val="0"/>
          <w:color w:val="000000" w:themeColor="text1"/>
          <w:lang w:eastAsia="ru-RU"/>
        </w:rPr>
        <w:t>уникальная культурно-просветительная практика.</w:t>
      </w:r>
      <w:bookmarkEnd w:id="3"/>
    </w:p>
    <w:p w:rsidR="0041131F" w:rsidRPr="00EF64A6" w:rsidRDefault="0041131F" w:rsidP="00F37915">
      <w:pPr>
        <w:pStyle w:val="ab"/>
        <w:ind w:left="420"/>
        <w:rPr>
          <w:rFonts w:eastAsia="Times New Roman" w:cs="Times New Roman"/>
          <w:b/>
          <w:szCs w:val="28"/>
          <w:lang w:eastAsia="ru-RU"/>
        </w:rPr>
      </w:pPr>
    </w:p>
    <w:p w:rsidR="009E58BC" w:rsidRPr="00EF64A6" w:rsidRDefault="009E58BC" w:rsidP="00F37915">
      <w:pPr>
        <w:pStyle w:val="11"/>
        <w:rPr>
          <w:color w:val="000000"/>
        </w:rPr>
      </w:pPr>
      <w:r w:rsidRPr="00EF64A6">
        <w:rPr>
          <w:color w:val="000000"/>
        </w:rPr>
        <w:t xml:space="preserve">Исходя из существующей терминологии, дополнительное образование детей – это разновидность образовательной деятельности, направленной на удовлетворение человеческих потребностей в культурном, духовном, научном, физическом развитии. </w:t>
      </w:r>
    </w:p>
    <w:p w:rsidR="009E58BC" w:rsidRPr="00EF64A6" w:rsidRDefault="009E58BC" w:rsidP="00F37915">
      <w:pPr>
        <w:pStyle w:val="11"/>
        <w:rPr>
          <w:color w:val="000000"/>
        </w:rPr>
      </w:pPr>
      <w:r w:rsidRPr="00EF64A6">
        <w:rPr>
          <w:color w:val="000000"/>
        </w:rPr>
        <w:t>Оно дает возможности детям для самореализации, а также помогает сделать правильный выбор пути во взрослой жизни. Внешкольное дополнительное образование регулируется на законодательном уровне.</w:t>
      </w:r>
    </w:p>
    <w:p w:rsidR="009E58BC" w:rsidRPr="00EF64A6" w:rsidRDefault="009E58BC" w:rsidP="00F37915">
      <w:pPr>
        <w:pStyle w:val="11"/>
        <w:rPr>
          <w:color w:val="000000"/>
        </w:rPr>
      </w:pPr>
      <w:r w:rsidRPr="00EF64A6">
        <w:rPr>
          <w:color w:val="000000"/>
        </w:rPr>
        <w:t xml:space="preserve">Ежегодно разрабатываются государственные программы для развития этой сферы деятельности во всех регионах России. Ответственным органом за реализацию подобных программ признаются Региональные Департаменты образования. </w:t>
      </w:r>
    </w:p>
    <w:p w:rsidR="009E58BC" w:rsidRPr="00EF64A6" w:rsidRDefault="009E58BC" w:rsidP="00F37915">
      <w:pPr>
        <w:pStyle w:val="11"/>
        <w:rPr>
          <w:color w:val="000000"/>
        </w:rPr>
      </w:pPr>
      <w:r w:rsidRPr="00EF64A6">
        <w:rPr>
          <w:color w:val="000000"/>
        </w:rPr>
        <w:t xml:space="preserve">Внешкольное образование обладает рядом преимуществ, которые делают его уникальным педагогическим явлением. </w:t>
      </w:r>
    </w:p>
    <w:p w:rsidR="009E58BC" w:rsidRPr="00EF64A6" w:rsidRDefault="009E58BC" w:rsidP="00F37915">
      <w:pPr>
        <w:pStyle w:val="11"/>
        <w:rPr>
          <w:color w:val="000000"/>
        </w:rPr>
      </w:pPr>
      <w:r w:rsidRPr="00EF64A6">
        <w:rPr>
          <w:color w:val="000000"/>
        </w:rPr>
        <w:t xml:space="preserve">К ним относятся: </w:t>
      </w:r>
    </w:p>
    <w:p w:rsidR="009E58BC" w:rsidRPr="00EF64A6" w:rsidRDefault="009E58BC" w:rsidP="00F37915">
      <w:pPr>
        <w:pStyle w:val="11"/>
        <w:rPr>
          <w:color w:val="000000"/>
        </w:rPr>
      </w:pPr>
      <w:r w:rsidRPr="00EF64A6">
        <w:rPr>
          <w:color w:val="000000"/>
        </w:rPr>
        <w:t xml:space="preserve">- творческий подход к реализации учебного процесса; </w:t>
      </w:r>
    </w:p>
    <w:p w:rsidR="009E58BC" w:rsidRPr="00EF64A6" w:rsidRDefault="009E58BC" w:rsidP="00F37915">
      <w:pPr>
        <w:pStyle w:val="11"/>
        <w:rPr>
          <w:color w:val="000000"/>
        </w:rPr>
      </w:pPr>
      <w:r w:rsidRPr="00EF64A6">
        <w:rPr>
          <w:color w:val="000000"/>
        </w:rPr>
        <w:t xml:space="preserve">- гибкость по отношению к изменениям в современных тенденциях в социальных, культурных и научных сферах; </w:t>
      </w:r>
    </w:p>
    <w:p w:rsidR="009E58BC" w:rsidRPr="00EF64A6" w:rsidRDefault="009E58BC" w:rsidP="00F37915">
      <w:pPr>
        <w:pStyle w:val="11"/>
        <w:rPr>
          <w:color w:val="000000"/>
        </w:rPr>
      </w:pPr>
      <w:r w:rsidRPr="00EF64A6">
        <w:rPr>
          <w:color w:val="000000"/>
        </w:rPr>
        <w:t xml:space="preserve">- индивидуальный подход к учащимся; возможность практического применения полученных знаний; </w:t>
      </w:r>
    </w:p>
    <w:p w:rsidR="009E58BC" w:rsidRPr="00EF64A6" w:rsidRDefault="009E58BC" w:rsidP="00F37915">
      <w:pPr>
        <w:pStyle w:val="11"/>
        <w:rPr>
          <w:color w:val="000000"/>
        </w:rPr>
      </w:pPr>
      <w:r w:rsidRPr="00EF64A6">
        <w:rPr>
          <w:color w:val="000000"/>
        </w:rPr>
        <w:t xml:space="preserve">-  углубленная профильная подготовка детей; </w:t>
      </w:r>
    </w:p>
    <w:p w:rsidR="009E58BC" w:rsidRPr="00EF64A6" w:rsidRDefault="009E58BC" w:rsidP="00F37915">
      <w:pPr>
        <w:pStyle w:val="11"/>
        <w:rPr>
          <w:color w:val="000000"/>
        </w:rPr>
      </w:pPr>
      <w:r w:rsidRPr="00EF64A6">
        <w:rPr>
          <w:color w:val="000000"/>
        </w:rPr>
        <w:t xml:space="preserve">- возможность самостоятельного выбора ребенком желаемого направления дополнительного образования; </w:t>
      </w:r>
    </w:p>
    <w:p w:rsidR="009E58BC" w:rsidRPr="00EF64A6" w:rsidRDefault="009E58BC" w:rsidP="00F37915">
      <w:pPr>
        <w:pStyle w:val="11"/>
        <w:rPr>
          <w:color w:val="000000"/>
        </w:rPr>
      </w:pPr>
      <w:r w:rsidRPr="00EF64A6">
        <w:rPr>
          <w:color w:val="000000"/>
        </w:rPr>
        <w:lastRenderedPageBreak/>
        <w:t xml:space="preserve">- возможность дистанционного обучения. </w:t>
      </w:r>
    </w:p>
    <w:p w:rsidR="009E58BC" w:rsidRPr="00EF64A6" w:rsidRDefault="009E58BC" w:rsidP="00F37915">
      <w:pPr>
        <w:pStyle w:val="11"/>
        <w:rPr>
          <w:color w:val="000000"/>
        </w:rPr>
      </w:pPr>
      <w:r w:rsidRPr="00EF64A6">
        <w:rPr>
          <w:color w:val="000000"/>
        </w:rPr>
        <w:t>О введении дополнительных занятий для школьников задумались еще в далеком 19 веке. В конце этого столетия начали появляться первые внешкольные учреждения, которые принимали детей под свое попечительство. [22, С. 56].</w:t>
      </w:r>
    </w:p>
    <w:p w:rsidR="009E58BC" w:rsidRPr="00EF64A6" w:rsidRDefault="009E58BC" w:rsidP="00F37915">
      <w:pPr>
        <w:pStyle w:val="11"/>
        <w:rPr>
          <w:color w:val="000000"/>
        </w:rPr>
      </w:pPr>
      <w:r w:rsidRPr="00EF64A6">
        <w:rPr>
          <w:color w:val="000000"/>
        </w:rPr>
        <w:t>Система внешкольного образования была достаточно скудной. Она была представлена в виде кружков, клубов, мастерских и летних лагерей.</w:t>
      </w:r>
    </w:p>
    <w:p w:rsidR="009E58BC" w:rsidRPr="00EF64A6" w:rsidRDefault="009E58BC" w:rsidP="00F37915">
      <w:pPr>
        <w:pStyle w:val="11"/>
        <w:rPr>
          <w:color w:val="000000"/>
        </w:rPr>
      </w:pPr>
      <w:r w:rsidRPr="00EF64A6">
        <w:rPr>
          <w:color w:val="000000"/>
        </w:rPr>
        <w:t>Организацией подобных учреждений занимались прогрессивные и предприимчивые педагоги, которые понимали, насколько важно с пользой занять детей во внешкольное время. [13, с. 170].</w:t>
      </w:r>
    </w:p>
    <w:p w:rsidR="00A207CD" w:rsidRPr="00EF64A6" w:rsidRDefault="00A207CD" w:rsidP="00F37915">
      <w:pPr>
        <w:pStyle w:val="11"/>
        <w:rPr>
          <w:lang w:eastAsia="ru-RU"/>
        </w:rPr>
      </w:pPr>
      <w:r w:rsidRPr="00EF64A6">
        <w:rPr>
          <w:lang w:eastAsia="ru-RU"/>
        </w:rPr>
        <w:t xml:space="preserve">В России важным фактором, влияющим на общественную, экономическую, социально-культурную сферы стала реформа отмены крепостного права. </w:t>
      </w:r>
    </w:p>
    <w:p w:rsidR="00A207CD" w:rsidRPr="00EF64A6" w:rsidRDefault="00A207CD" w:rsidP="00F37915">
      <w:pPr>
        <w:pStyle w:val="11"/>
        <w:rPr>
          <w:lang w:eastAsia="ru-RU"/>
        </w:rPr>
      </w:pPr>
      <w:r w:rsidRPr="00EF64A6">
        <w:rPr>
          <w:lang w:eastAsia="ru-RU"/>
        </w:rPr>
        <w:t>Последствия этой реформы сказались и на системе просвещения. В России начинают появляться воскресные школы, чему способствовали земства.</w:t>
      </w:r>
    </w:p>
    <w:p w:rsidR="00A207CD" w:rsidRPr="00EF64A6" w:rsidRDefault="00A207CD" w:rsidP="00F37915">
      <w:pPr>
        <w:pStyle w:val="11"/>
      </w:pPr>
      <w:r w:rsidRPr="00EF64A6">
        <w:t xml:space="preserve">Всё большее количество крестьян переселяются в города и становятся городскими жителями, у которых формируется интерес к культуре, образованию, этот процесс набирает обороты. </w:t>
      </w:r>
    </w:p>
    <w:p w:rsidR="00A207CD" w:rsidRPr="00EF64A6" w:rsidRDefault="00A207CD" w:rsidP="00F37915">
      <w:pPr>
        <w:pStyle w:val="11"/>
        <w:rPr>
          <w:color w:val="000000"/>
        </w:rPr>
      </w:pPr>
      <w:r w:rsidRPr="00EF64A6">
        <w:t xml:space="preserve">В результате начинают появляться специальные внешкольные учреждения - Народные дома (90-е годы XIX века). </w:t>
      </w:r>
      <w:r w:rsidRPr="00EF64A6">
        <w:rPr>
          <w:color w:val="000000"/>
        </w:rPr>
        <w:t>[13, с. 140].</w:t>
      </w:r>
    </w:p>
    <w:p w:rsidR="00A207CD" w:rsidRPr="00EF64A6" w:rsidRDefault="00A207CD" w:rsidP="00F37915">
      <w:pPr>
        <w:pStyle w:val="11"/>
      </w:pPr>
      <w:r w:rsidRPr="00EF64A6">
        <w:t>Земства, частные лица, сельские общества, помощь государства способствуют их строительству. Так на 1914 год в Росси было более 200 Народных домов. Они основывали свою работу на понятиях свободы выбора, поучительности, доступности и общепонятности, способствовали развитию публичных библиотек.</w:t>
      </w:r>
    </w:p>
    <w:p w:rsidR="00A207CD" w:rsidRPr="00EF64A6" w:rsidRDefault="00A207CD" w:rsidP="00F37915">
      <w:pPr>
        <w:pStyle w:val="11"/>
      </w:pPr>
      <w:r w:rsidRPr="00EF64A6">
        <w:t>Библиотека делала возможным формирование духовного мира личности, её познавательных, этических, эстетических качеств, так как в её базе есть книги по разным отраслям и сферам деятельности человека.</w:t>
      </w:r>
    </w:p>
    <w:p w:rsidR="00A207CD" w:rsidRPr="00EF64A6" w:rsidRDefault="00A207CD" w:rsidP="00F37915">
      <w:pPr>
        <w:pStyle w:val="11"/>
      </w:pPr>
      <w:r w:rsidRPr="00EF64A6">
        <w:lastRenderedPageBreak/>
        <w:t xml:space="preserve">Развитию культурного и духовного уровня способствовало появление народных театров, которые были двух видов: профессиональные театры для народа с низкой входной платой и несложным репертуаром и самодеятельные театры. </w:t>
      </w:r>
    </w:p>
    <w:p w:rsidR="00A207CD" w:rsidRPr="00EF64A6" w:rsidRDefault="00A207CD" w:rsidP="00F37915">
      <w:pPr>
        <w:pStyle w:val="11"/>
      </w:pPr>
      <w:r w:rsidRPr="00EF64A6">
        <w:t>Такие деятели русской культуры, как К. Станиславский, Л. Толстой развивали систему народных театров (170 театров в начале века).</w:t>
      </w:r>
    </w:p>
    <w:p w:rsidR="00A207CD" w:rsidRPr="00EF64A6" w:rsidRDefault="00A207CD" w:rsidP="00F37915">
      <w:pPr>
        <w:pStyle w:val="11"/>
      </w:pPr>
      <w:r w:rsidRPr="00EF64A6">
        <w:t>Выходцы из </w:t>
      </w:r>
      <w:hyperlink r:id="rId9" w:tooltip="Духовенство" w:history="1">
        <w:r w:rsidRPr="00EF64A6">
          <w:t>духовенства</w:t>
        </w:r>
      </w:hyperlink>
      <w:r w:rsidRPr="00EF64A6">
        <w:t xml:space="preserve">, купечества, мещанства, крестьянства, мелкого чиновничества пропагандируют   художественную культуру, собирают фольклор. Появляются такие объединения, как народные хоры, драмкружки, ансамбли. </w:t>
      </w:r>
    </w:p>
    <w:p w:rsidR="00A207CD" w:rsidRPr="00EF64A6" w:rsidRDefault="00A207CD" w:rsidP="00F37915">
      <w:pPr>
        <w:pStyle w:val="11"/>
      </w:pPr>
      <w:r w:rsidRPr="00EF64A6">
        <w:t>Способствовали культурному просвещению различные представители отечественной культуры.</w:t>
      </w:r>
    </w:p>
    <w:p w:rsidR="00A207CD" w:rsidRPr="00EF64A6" w:rsidRDefault="00A207CD" w:rsidP="00F37915">
      <w:pPr>
        <w:pStyle w:val="11"/>
      </w:pPr>
      <w:r w:rsidRPr="00EF64A6">
        <w:t>Также на это время приходится расцвет деятельности «Товарищества передвижных художественных выставок», «Могучей кучки» - объединения русских композиторов.</w:t>
      </w:r>
    </w:p>
    <w:p w:rsidR="00A207CD" w:rsidRPr="00EF64A6" w:rsidRDefault="00A207CD" w:rsidP="00F37915">
      <w:pPr>
        <w:pStyle w:val="11"/>
      </w:pPr>
      <w:r w:rsidRPr="00EF64A6">
        <w:t xml:space="preserve">Меценаты способствуют широкому кругу деятельности в стенах музеев, которые проводят экскурсии и лекции для всех желающих. Появляются радио и кинематограф. </w:t>
      </w:r>
    </w:p>
    <w:p w:rsidR="00A207CD" w:rsidRPr="00EF64A6" w:rsidRDefault="00A207CD" w:rsidP="00F37915">
      <w:pPr>
        <w:pStyle w:val="11"/>
      </w:pPr>
      <w:r w:rsidRPr="00EF64A6">
        <w:t>Высокую популярность приобретают различные занятия спортом. Увеличивается количество клубов, объединяющих женщин, просвещающих в сфере педагогического, санитарно-просветительного воспитания.</w:t>
      </w:r>
    </w:p>
    <w:p w:rsidR="00A207CD" w:rsidRPr="00EF64A6" w:rsidRDefault="00A207CD" w:rsidP="00F37915">
      <w:pPr>
        <w:pStyle w:val="11"/>
      </w:pPr>
      <w:r w:rsidRPr="00EF64A6">
        <w:t>Появляются объединения по интересам: врачей, театральных и литературных деятелей.</w:t>
      </w:r>
    </w:p>
    <w:p w:rsidR="00A207CD" w:rsidRPr="00EF64A6" w:rsidRDefault="00A207CD" w:rsidP="00F37915">
      <w:pPr>
        <w:pStyle w:val="11"/>
      </w:pPr>
      <w:r w:rsidRPr="00EF64A6">
        <w:t>Клубные учреждения строили свою</w:t>
      </w:r>
      <w:r w:rsidR="00CD42AB">
        <w:t xml:space="preserve"> педагогическую</w:t>
      </w:r>
      <w:r w:rsidRPr="00EF64A6">
        <w:t xml:space="preserve"> деятельность по своим принципам. Как свидетельствуют исторические факты, они возникли во второй половине ХГХ века как общественные просветительские учреждения. </w:t>
      </w:r>
    </w:p>
    <w:p w:rsidR="00A207CD" w:rsidRPr="00EF64A6" w:rsidRDefault="00A207CD" w:rsidP="00F37915">
      <w:pPr>
        <w:pStyle w:val="11"/>
      </w:pPr>
      <w:r w:rsidRPr="00EF64A6">
        <w:t xml:space="preserve">Существовали такие виды объединения клубного типа, как: </w:t>
      </w:r>
    </w:p>
    <w:p w:rsidR="00A207CD" w:rsidRPr="00EF64A6" w:rsidRDefault="00A207CD" w:rsidP="00F37915">
      <w:pPr>
        <w:pStyle w:val="11"/>
      </w:pPr>
      <w:r w:rsidRPr="00EF64A6">
        <w:t xml:space="preserve"> - комитеты грамотности, </w:t>
      </w:r>
    </w:p>
    <w:p w:rsidR="00A207CD" w:rsidRPr="00EF64A6" w:rsidRDefault="00A207CD" w:rsidP="00F37915">
      <w:pPr>
        <w:pStyle w:val="11"/>
      </w:pPr>
      <w:r w:rsidRPr="00EF64A6">
        <w:t>- общества содействия народному образованию,</w:t>
      </w:r>
    </w:p>
    <w:p w:rsidR="00A207CD" w:rsidRPr="00EF64A6" w:rsidRDefault="00A207CD" w:rsidP="00F37915">
      <w:pPr>
        <w:pStyle w:val="11"/>
      </w:pPr>
      <w:r w:rsidRPr="00EF64A6">
        <w:lastRenderedPageBreak/>
        <w:t>- общества поощрения образования,</w:t>
      </w:r>
    </w:p>
    <w:p w:rsidR="00A207CD" w:rsidRPr="00EF64A6" w:rsidRDefault="00A207CD" w:rsidP="00F37915">
      <w:pPr>
        <w:pStyle w:val="11"/>
      </w:pPr>
      <w:r w:rsidRPr="00EF64A6">
        <w:t xml:space="preserve">- общества распространения технических знаний, </w:t>
      </w:r>
    </w:p>
    <w:p w:rsidR="00A207CD" w:rsidRPr="00EF64A6" w:rsidRDefault="00A207CD" w:rsidP="00F37915">
      <w:pPr>
        <w:pStyle w:val="11"/>
      </w:pPr>
      <w:r w:rsidRPr="00EF64A6">
        <w:t xml:space="preserve">- общества разумных развлечений, </w:t>
      </w:r>
    </w:p>
    <w:p w:rsidR="00A207CD" w:rsidRPr="00EF64A6" w:rsidRDefault="00A207CD" w:rsidP="00F37915">
      <w:pPr>
        <w:pStyle w:val="11"/>
      </w:pPr>
      <w:r w:rsidRPr="00EF64A6">
        <w:t xml:space="preserve">- попечительства народной трезвости. </w:t>
      </w:r>
    </w:p>
    <w:p w:rsidR="00A207CD" w:rsidRDefault="00A207CD" w:rsidP="00F37915">
      <w:pPr>
        <w:pStyle w:val="11"/>
      </w:pPr>
      <w:r w:rsidRPr="00EF64A6">
        <w:t>Все эти объединения работали благодаря средствам меценатов, добровольные пожертвования, приглашали к бесплатному участию в работе прогрессивных ученых и педагогов.</w:t>
      </w:r>
    </w:p>
    <w:p w:rsidR="00C7583F" w:rsidRDefault="00C7583F" w:rsidP="00C7583F">
      <w:pPr>
        <w:pStyle w:val="11"/>
        <w:rPr>
          <w:color w:val="000000"/>
        </w:rPr>
      </w:pPr>
      <w:r>
        <w:rPr>
          <w:color w:val="000000"/>
        </w:rPr>
        <w:t>Большую роль в создании системы внешкольного образования играли земства. Они осуществляли просветительскую деятельность в плане обучения всех слоёв населения.</w:t>
      </w:r>
    </w:p>
    <w:p w:rsidR="00C7583F" w:rsidRDefault="00C7583F" w:rsidP="00C7583F">
      <w:pPr>
        <w:pStyle w:val="11"/>
      </w:pPr>
      <w:r>
        <w:t xml:space="preserve">Начиная с 1879 года организуются занятия со взрослыми и подростками. </w:t>
      </w:r>
    </w:p>
    <w:p w:rsidR="00C7583F" w:rsidRPr="00A647B7" w:rsidRDefault="00C7583F" w:rsidP="00C7583F">
      <w:pPr>
        <w:pStyle w:val="11"/>
        <w:rPr>
          <w:color w:val="000000"/>
        </w:rPr>
      </w:pPr>
      <w:r>
        <w:t>Эти курсы проводил специальный преподаватель, занимающийся по специальной программе.</w:t>
      </w:r>
      <w:r w:rsidRPr="00A647B7">
        <w:rPr>
          <w:color w:val="000000"/>
        </w:rPr>
        <w:t xml:space="preserve"> </w:t>
      </w:r>
      <w:r w:rsidRPr="00F12FC4">
        <w:rPr>
          <w:color w:val="000000"/>
        </w:rPr>
        <w:t>[</w:t>
      </w:r>
      <w:r>
        <w:rPr>
          <w:color w:val="000000"/>
        </w:rPr>
        <w:t>23</w:t>
      </w:r>
      <w:r w:rsidRPr="00F12FC4">
        <w:rPr>
          <w:color w:val="000000"/>
        </w:rPr>
        <w:t xml:space="preserve">, С. </w:t>
      </w:r>
      <w:r>
        <w:rPr>
          <w:color w:val="000000"/>
        </w:rPr>
        <w:t>170</w:t>
      </w:r>
      <w:r w:rsidRPr="00F12FC4">
        <w:rPr>
          <w:color w:val="000000"/>
        </w:rPr>
        <w:t>]</w:t>
      </w:r>
      <w:r>
        <w:rPr>
          <w:color w:val="000000"/>
        </w:rPr>
        <w:t>.</w:t>
      </w:r>
    </w:p>
    <w:p w:rsidR="00C7583F" w:rsidRDefault="00C7583F" w:rsidP="00C7583F">
      <w:pPr>
        <w:pStyle w:val="11"/>
      </w:pPr>
      <w:r>
        <w:t>Земство также снабжало учеников курсов учебниками и специальной литературой. Оно способствовало тому, чтобы книги и учебные пособия становились более доступными и дешёвыми как для библиотек, так и для простого народа.</w:t>
      </w:r>
    </w:p>
    <w:p w:rsidR="00C7583F" w:rsidRDefault="00C7583F" w:rsidP="00C7583F">
      <w:pPr>
        <w:pStyle w:val="11"/>
      </w:pPr>
      <w:r>
        <w:t>В то время существовал список книг, одобренных для распространения в народе, это ограничивало возможности земств для закупки необходимых книг. Но в 1897 году Министерством Народного Просвещения сняло данный запрет, благодаря чему в последующем образовались просветительские центры на базе книжных складов, находящихся в губерниях и уездах.</w:t>
      </w:r>
    </w:p>
    <w:p w:rsidR="00C7583F" w:rsidRDefault="00C7583F" w:rsidP="00C7583F">
      <w:pPr>
        <w:pStyle w:val="11"/>
      </w:pPr>
      <w:r>
        <w:t>В библиотеках были не только книги, а также туманные картинки и диапозитивы.</w:t>
      </w:r>
    </w:p>
    <w:p w:rsidR="00C7583F" w:rsidRDefault="00C7583F" w:rsidP="00C7583F">
      <w:pPr>
        <w:pStyle w:val="11"/>
      </w:pPr>
      <w:r>
        <w:t>Земство также помогало развивать систему народных чтений, что помогало даже неграмотным участвовать в системе народного просвещения.</w:t>
      </w:r>
    </w:p>
    <w:p w:rsidR="00C7583F" w:rsidRDefault="00C7583F" w:rsidP="00C7583F">
      <w:pPr>
        <w:pStyle w:val="11"/>
      </w:pPr>
      <w:r>
        <w:t>Кроме земств существовали частные организации, например, Семейно-педагогический кружок в Симбирске (начал свою деятельность в 1903 году).</w:t>
      </w:r>
    </w:p>
    <w:p w:rsidR="00C7583F" w:rsidRDefault="00C7583F" w:rsidP="00C7583F">
      <w:pPr>
        <w:pStyle w:val="11"/>
      </w:pPr>
      <w:r>
        <w:lastRenderedPageBreak/>
        <w:t>Он объединил тех, кто интересовался просветительской деятельностью и был готов работать в этом направлении. Он ставил перед собой такие задачи:</w:t>
      </w:r>
    </w:p>
    <w:p w:rsidR="00C7583F" w:rsidRDefault="00C7583F" w:rsidP="00C7583F">
      <w:pPr>
        <w:pStyle w:val="11"/>
      </w:pPr>
      <w:r>
        <w:t>- оказание помощи в воспитании и образовании детей вне рамок школьного образования,</w:t>
      </w:r>
    </w:p>
    <w:p w:rsidR="00C7583F" w:rsidRDefault="00C7583F" w:rsidP="00C7583F">
      <w:pPr>
        <w:pStyle w:val="11"/>
      </w:pPr>
      <w:r>
        <w:t xml:space="preserve">- организация детей, не имеющих возможности посещать школу, </w:t>
      </w:r>
    </w:p>
    <w:p w:rsidR="00C7583F" w:rsidRDefault="00C7583F" w:rsidP="00C7583F">
      <w:pPr>
        <w:pStyle w:val="11"/>
      </w:pPr>
      <w:r>
        <w:t>- помощь семьям в организации досуга детей,</w:t>
      </w:r>
    </w:p>
    <w:p w:rsidR="00C7583F" w:rsidRDefault="00C7583F" w:rsidP="00C7583F">
      <w:pPr>
        <w:pStyle w:val="11"/>
      </w:pPr>
      <w:r>
        <w:t>- консультации по детско-родительским отношениям.</w:t>
      </w:r>
    </w:p>
    <w:p w:rsidR="00C7583F" w:rsidRDefault="00C7583F" w:rsidP="00C7583F">
      <w:pPr>
        <w:pStyle w:val="11"/>
      </w:pPr>
      <w:r>
        <w:t>В кружке было около 100 сотрудников, которые работали в таких направлениях:</w:t>
      </w:r>
    </w:p>
    <w:p w:rsidR="00C7583F" w:rsidRDefault="00C7583F" w:rsidP="00C7583F">
      <w:pPr>
        <w:pStyle w:val="11"/>
      </w:pPr>
      <w:r>
        <w:t>- организация библиотечного дела,</w:t>
      </w:r>
    </w:p>
    <w:p w:rsidR="00C7583F" w:rsidRDefault="00C7583F" w:rsidP="00C7583F">
      <w:pPr>
        <w:pStyle w:val="11"/>
      </w:pPr>
      <w:r>
        <w:t>- организация игр,</w:t>
      </w:r>
    </w:p>
    <w:p w:rsidR="00C7583F" w:rsidRDefault="00C7583F" w:rsidP="00C7583F">
      <w:pPr>
        <w:pStyle w:val="11"/>
      </w:pPr>
      <w:r>
        <w:t>- организация «четверговых собраний»</w:t>
      </w:r>
    </w:p>
    <w:p w:rsidR="00C7583F" w:rsidRDefault="00C7583F" w:rsidP="00C7583F">
      <w:pPr>
        <w:pStyle w:val="11"/>
      </w:pPr>
      <w:r>
        <w:t>Функции кружка заключались в проведение таких видов работы, как:</w:t>
      </w:r>
    </w:p>
    <w:p w:rsidR="00C7583F" w:rsidRDefault="00C7583F" w:rsidP="00C7583F">
      <w:pPr>
        <w:pStyle w:val="11"/>
      </w:pPr>
      <w:r>
        <w:t>- общественно-просветительской,</w:t>
      </w:r>
    </w:p>
    <w:p w:rsidR="00C7583F" w:rsidRDefault="00C7583F" w:rsidP="00C7583F">
      <w:pPr>
        <w:pStyle w:val="11"/>
      </w:pPr>
      <w:r>
        <w:t>- образовательной,</w:t>
      </w:r>
    </w:p>
    <w:p w:rsidR="00C7583F" w:rsidRDefault="00C7583F" w:rsidP="00C7583F">
      <w:pPr>
        <w:pStyle w:val="11"/>
      </w:pPr>
      <w:r>
        <w:t>- организаторской (например, проведение праздников),</w:t>
      </w:r>
    </w:p>
    <w:p w:rsidR="00C7583F" w:rsidRDefault="00C7583F" w:rsidP="00C7583F">
      <w:pPr>
        <w:pStyle w:val="11"/>
      </w:pPr>
      <w:r>
        <w:t xml:space="preserve">- оздоровительной, </w:t>
      </w:r>
    </w:p>
    <w:p w:rsidR="00C7583F" w:rsidRDefault="00C7583F" w:rsidP="00C7583F">
      <w:pPr>
        <w:pStyle w:val="11"/>
      </w:pPr>
      <w:r>
        <w:t xml:space="preserve">- научно-исследовательской, </w:t>
      </w:r>
    </w:p>
    <w:p w:rsidR="00C7583F" w:rsidRDefault="00C7583F" w:rsidP="00C7583F">
      <w:pPr>
        <w:pStyle w:val="11"/>
      </w:pPr>
      <w:r>
        <w:t>- филантропической (благотворительность).</w:t>
      </w:r>
    </w:p>
    <w:p w:rsidR="00C7583F" w:rsidRDefault="00C7583F" w:rsidP="00C7583F">
      <w:pPr>
        <w:pStyle w:val="11"/>
      </w:pPr>
      <w:r>
        <w:t>Большое значение имели собрания членов кружка, на которых рассматривались проблемы, связанные с вопросами воспитания и методик преподавания, эстетического развития, преподавания творческих дисциплин (например, музыки), принципов наглядности в обучении, психологических и возрастных особенностей детей.</w:t>
      </w:r>
      <w:r w:rsidRPr="00EE4840">
        <w:rPr>
          <w:color w:val="000000"/>
        </w:rPr>
        <w:t xml:space="preserve"> </w:t>
      </w:r>
      <w:r w:rsidRPr="00F12FC4">
        <w:rPr>
          <w:color w:val="000000"/>
        </w:rPr>
        <w:t>[</w:t>
      </w:r>
      <w:r>
        <w:rPr>
          <w:color w:val="000000"/>
        </w:rPr>
        <w:t>26</w:t>
      </w:r>
      <w:r w:rsidRPr="00F12FC4">
        <w:rPr>
          <w:color w:val="000000"/>
        </w:rPr>
        <w:t xml:space="preserve">, </w:t>
      </w:r>
      <w:r>
        <w:rPr>
          <w:color w:val="000000"/>
        </w:rPr>
        <w:t>с</w:t>
      </w:r>
      <w:r w:rsidRPr="00F12FC4">
        <w:rPr>
          <w:color w:val="000000"/>
        </w:rPr>
        <w:t xml:space="preserve">. </w:t>
      </w:r>
      <w:r>
        <w:rPr>
          <w:color w:val="000000"/>
        </w:rPr>
        <w:t>250</w:t>
      </w:r>
      <w:r w:rsidRPr="00F12FC4">
        <w:rPr>
          <w:color w:val="000000"/>
        </w:rPr>
        <w:t>]</w:t>
      </w:r>
      <w:r>
        <w:rPr>
          <w:color w:val="000000"/>
        </w:rPr>
        <w:t>.</w:t>
      </w:r>
    </w:p>
    <w:p w:rsidR="00C7583F" w:rsidRDefault="00C7583F" w:rsidP="00C7583F">
      <w:pPr>
        <w:pStyle w:val="11"/>
      </w:pPr>
      <w:r>
        <w:t xml:space="preserve">Члены кружка могли дискутировать на эти темы, делиться своим опытом. </w:t>
      </w:r>
    </w:p>
    <w:p w:rsidR="00C7583F" w:rsidRDefault="00C7583F" w:rsidP="00C7583F">
      <w:pPr>
        <w:pStyle w:val="11"/>
      </w:pPr>
      <w:r>
        <w:t>Одним из ключевых навыков для их современников считался навык самодеятельности. При вовлечении в самостоятельную работу у детей развивался познавательный</w:t>
      </w:r>
      <w:r>
        <w:tab/>
        <w:t xml:space="preserve"> и исследовательский интерес к окружающему </w:t>
      </w:r>
      <w:r>
        <w:lastRenderedPageBreak/>
        <w:t>миру и это решает вопрос праздности и является гарантом того, что ребёнок будет заниматься общественно полезным трудом и не будет вовлечён в деятельность, связанную с развитием дурных наклонностей.</w:t>
      </w:r>
    </w:p>
    <w:p w:rsidR="00C7583F" w:rsidRDefault="00C7583F" w:rsidP="00C7583F">
      <w:pPr>
        <w:pStyle w:val="11"/>
      </w:pPr>
      <w:r>
        <w:t>В Симбирском кружке существовала комиссия игр, занимающаяся досугом детей в плане физического развития.</w:t>
      </w:r>
    </w:p>
    <w:p w:rsidR="00C7583F" w:rsidRDefault="00C7583F" w:rsidP="00C7583F">
      <w:pPr>
        <w:pStyle w:val="11"/>
      </w:pPr>
      <w:r>
        <w:t>Популярным и доступным для всех видов сословий видом досуга в зимнее время являлось катание на коньках.</w:t>
      </w:r>
    </w:p>
    <w:p w:rsidR="00C7583F" w:rsidRDefault="00C7583F" w:rsidP="00C7583F">
      <w:pPr>
        <w:pStyle w:val="11"/>
      </w:pPr>
      <w:r>
        <w:t>Также данная комиссия занималось устройством детской ёлки для детей бедняков.</w:t>
      </w:r>
    </w:p>
    <w:p w:rsidR="00C7583F" w:rsidRDefault="00C7583F" w:rsidP="00C7583F">
      <w:pPr>
        <w:pStyle w:val="11"/>
      </w:pPr>
      <w:r>
        <w:t>В летнее время комиссия занималась проведением различных игр для детей и знакомила их с играми, начиная с простейших и усложняла их по мере необходимости.</w:t>
      </w:r>
    </w:p>
    <w:p w:rsidR="00C7583F" w:rsidRDefault="00C7583F" w:rsidP="00C7583F">
      <w:pPr>
        <w:pStyle w:val="11"/>
      </w:pPr>
      <w:r>
        <w:t xml:space="preserve">В дальнейшем эти игры переросли в «педагогическую гимнастику», добавились занятия по лепке и работе с деревом. </w:t>
      </w:r>
      <w:r w:rsidRPr="00F12FC4">
        <w:rPr>
          <w:color w:val="000000"/>
        </w:rPr>
        <w:t>[</w:t>
      </w:r>
      <w:r>
        <w:rPr>
          <w:color w:val="000000"/>
        </w:rPr>
        <w:t>25</w:t>
      </w:r>
      <w:r w:rsidRPr="00F12FC4">
        <w:rPr>
          <w:color w:val="000000"/>
        </w:rPr>
        <w:t xml:space="preserve">, </w:t>
      </w:r>
      <w:r>
        <w:rPr>
          <w:color w:val="000000"/>
        </w:rPr>
        <w:t>с</w:t>
      </w:r>
      <w:r w:rsidRPr="00F12FC4">
        <w:rPr>
          <w:color w:val="000000"/>
        </w:rPr>
        <w:t xml:space="preserve">. </w:t>
      </w:r>
      <w:r>
        <w:rPr>
          <w:color w:val="000000"/>
        </w:rPr>
        <w:t>103</w:t>
      </w:r>
      <w:r w:rsidRPr="00F12FC4">
        <w:rPr>
          <w:color w:val="000000"/>
        </w:rPr>
        <w:t>]</w:t>
      </w:r>
      <w:r>
        <w:rPr>
          <w:color w:val="000000"/>
        </w:rPr>
        <w:t>.</w:t>
      </w:r>
    </w:p>
    <w:p w:rsidR="00C7583F" w:rsidRDefault="00C7583F" w:rsidP="00C7583F">
      <w:pPr>
        <w:pStyle w:val="11"/>
      </w:pPr>
      <w:r>
        <w:t xml:space="preserve">Такая своеобразная детская площадка была центром досуга для детей, развивая их потребность в общении, развитии и рукоделии. </w:t>
      </w:r>
    </w:p>
    <w:p w:rsidR="00C7583F" w:rsidRDefault="00C7583F" w:rsidP="00C7583F">
      <w:pPr>
        <w:pStyle w:val="11"/>
      </w:pPr>
      <w:r>
        <w:t>Также члены кружка общались в организованных походах на природу и на экскурсиях по городу.</w:t>
      </w:r>
    </w:p>
    <w:p w:rsidR="00C7583F" w:rsidRDefault="00C7583F" w:rsidP="00C7583F">
      <w:pPr>
        <w:pStyle w:val="11"/>
      </w:pPr>
      <w:r>
        <w:t>Эти мероприятия были способом расширения представлений детей о естественных науках и развивал интерес детей к природе и тем профессиям, с деятельностью которых они сталкивались и узнавали о них более подробно.</w:t>
      </w:r>
    </w:p>
    <w:p w:rsidR="00C7583F" w:rsidRDefault="00C7583F" w:rsidP="00C7583F">
      <w:pPr>
        <w:pStyle w:val="11"/>
      </w:pPr>
      <w:r>
        <w:t>Организаторы продумали тщательно все малейшие нюансы мероприятий и проводили их, учитывая безопасность детей.</w:t>
      </w:r>
    </w:p>
    <w:p w:rsidR="00C7583F" w:rsidRDefault="00C7583F" w:rsidP="00C7583F">
      <w:pPr>
        <w:pStyle w:val="11"/>
      </w:pPr>
      <w:r>
        <w:t>Также они были заинтересованы в культурно-эстетическом развитии детей, для чего проводились занятия по музыке, коллективные посещения культурных мероприятий. С этой же целью создавались самодеятельные театры и хор.</w:t>
      </w:r>
    </w:p>
    <w:p w:rsidR="00C7583F" w:rsidRDefault="00C7583F" w:rsidP="00C7583F">
      <w:pPr>
        <w:pStyle w:val="11"/>
      </w:pPr>
      <w:r>
        <w:t>Одной из форм мероприятий для детей являлись «детские утра»- прообраз современных культурно-массовых мероприятий, проводимых в настоящее время. Это синтез чтения, постановок, игр и выступления хора.</w:t>
      </w:r>
    </w:p>
    <w:p w:rsidR="00C7583F" w:rsidRPr="00AF0C8E" w:rsidRDefault="00C7583F" w:rsidP="00C7583F">
      <w:pPr>
        <w:pStyle w:val="11"/>
        <w:rPr>
          <w:color w:val="000000"/>
        </w:rPr>
      </w:pPr>
      <w:r>
        <w:lastRenderedPageBreak/>
        <w:t>Работа кружка шла в ногу с запросами времени. Так в 1904 году  появился естественноисторический музей, в фундамент которого были заложены идеи Ушинского, то есть ключевым были принципы наглядного обучения и «отчизноведения», которые были детям интересны и помогали воспитывать интерес к географии, истории, обычаям, языку своей «малой родины»,  учили сравнивать, анализировать и обобщать информацию, полученную в ходе исследований.</w:t>
      </w:r>
      <w:r w:rsidRPr="00AF0C8E">
        <w:rPr>
          <w:color w:val="000000"/>
        </w:rPr>
        <w:t xml:space="preserve"> </w:t>
      </w:r>
      <w:bookmarkStart w:id="4" w:name="_Hlk67146303"/>
      <w:r w:rsidRPr="00F12FC4">
        <w:rPr>
          <w:color w:val="000000"/>
        </w:rPr>
        <w:t>[</w:t>
      </w:r>
      <w:r>
        <w:rPr>
          <w:color w:val="000000"/>
        </w:rPr>
        <w:t>16</w:t>
      </w:r>
      <w:r w:rsidRPr="00F12FC4">
        <w:rPr>
          <w:color w:val="000000"/>
        </w:rPr>
        <w:t xml:space="preserve">, </w:t>
      </w:r>
      <w:r>
        <w:rPr>
          <w:color w:val="000000"/>
        </w:rPr>
        <w:t>с.8</w:t>
      </w:r>
      <w:r w:rsidRPr="00F12FC4">
        <w:rPr>
          <w:color w:val="000000"/>
        </w:rPr>
        <w:t>]</w:t>
      </w:r>
      <w:r>
        <w:rPr>
          <w:color w:val="000000"/>
        </w:rPr>
        <w:t>.</w:t>
      </w:r>
    </w:p>
    <w:bookmarkEnd w:id="4"/>
    <w:p w:rsidR="00C7583F" w:rsidRDefault="00C7583F" w:rsidP="00C7583F">
      <w:pPr>
        <w:pStyle w:val="11"/>
      </w:pPr>
      <w:r>
        <w:t>Дети знакомились:</w:t>
      </w:r>
    </w:p>
    <w:p w:rsidR="00C7583F" w:rsidRDefault="00C7583F" w:rsidP="00C7583F">
      <w:pPr>
        <w:pStyle w:val="11"/>
      </w:pPr>
      <w:r>
        <w:t>- с ботаникой, физикой, зоологией,</w:t>
      </w:r>
    </w:p>
    <w:p w:rsidR="00C7583F" w:rsidRDefault="00C7583F" w:rsidP="00C7583F">
      <w:pPr>
        <w:pStyle w:val="11"/>
      </w:pPr>
      <w:r>
        <w:t>- основами лесоводства, сельского хозяйства, рыболовства</w:t>
      </w:r>
    </w:p>
    <w:p w:rsidR="00C7583F" w:rsidRDefault="00C7583F" w:rsidP="00C7583F">
      <w:pPr>
        <w:pStyle w:val="11"/>
      </w:pPr>
      <w:r>
        <w:t>- основами почвоведения</w:t>
      </w:r>
    </w:p>
    <w:p w:rsidR="00C7583F" w:rsidRDefault="00C7583F" w:rsidP="00C7583F">
      <w:pPr>
        <w:pStyle w:val="11"/>
      </w:pPr>
      <w:r>
        <w:t>- с устройством орудий сельскохозяйственного производства.</w:t>
      </w:r>
    </w:p>
    <w:p w:rsidR="00C7583F" w:rsidRDefault="00C7583F" w:rsidP="00C7583F">
      <w:pPr>
        <w:pStyle w:val="11"/>
      </w:pPr>
      <w:r>
        <w:t>Наглядными пособиями служили коллекции бабочек, минералов, растений, птичьих гнёзд, гербарии, препараты.</w:t>
      </w:r>
    </w:p>
    <w:p w:rsidR="00C7583F" w:rsidRPr="00AF0C8E" w:rsidRDefault="00C7583F" w:rsidP="00C7583F">
      <w:pPr>
        <w:pStyle w:val="11"/>
        <w:rPr>
          <w:color w:val="000000"/>
        </w:rPr>
      </w:pPr>
      <w:r>
        <w:t xml:space="preserve">В Симбирском кружке серьёзно занимались организацией библиотеки, понимая важность доступности книг как для детей, так и для взрослых членов кружка. </w:t>
      </w:r>
      <w:r w:rsidRPr="00F12FC4">
        <w:rPr>
          <w:color w:val="000000"/>
        </w:rPr>
        <w:t xml:space="preserve"> [</w:t>
      </w:r>
      <w:r>
        <w:rPr>
          <w:color w:val="000000"/>
        </w:rPr>
        <w:t>25</w:t>
      </w:r>
      <w:r w:rsidRPr="00F12FC4">
        <w:rPr>
          <w:color w:val="000000"/>
        </w:rPr>
        <w:t xml:space="preserve">, С. </w:t>
      </w:r>
      <w:r>
        <w:rPr>
          <w:color w:val="000000"/>
        </w:rPr>
        <w:t>107</w:t>
      </w:r>
      <w:r w:rsidRPr="00F12FC4">
        <w:rPr>
          <w:color w:val="000000"/>
        </w:rPr>
        <w:t>]</w:t>
      </w:r>
      <w:r>
        <w:rPr>
          <w:color w:val="000000"/>
        </w:rPr>
        <w:t>.</w:t>
      </w:r>
    </w:p>
    <w:p w:rsidR="00C7583F" w:rsidRPr="00C7583F" w:rsidRDefault="00C7583F" w:rsidP="00C7583F">
      <w:pPr>
        <w:pStyle w:val="11"/>
        <w:rPr>
          <w:color w:val="000000"/>
        </w:rPr>
      </w:pPr>
      <w:r>
        <w:t>Таким образом Симбирский кружок являлся центром внешкольного семейного образования и проводил ценную и серьёзную работу в данном направлении.</w:t>
      </w:r>
      <w:r w:rsidRPr="0082688D">
        <w:rPr>
          <w:color w:val="000000"/>
        </w:rPr>
        <w:t xml:space="preserve"> </w:t>
      </w:r>
      <w:r w:rsidRPr="00F12FC4">
        <w:rPr>
          <w:color w:val="000000"/>
        </w:rPr>
        <w:t>[</w:t>
      </w:r>
      <w:r>
        <w:rPr>
          <w:color w:val="000000"/>
        </w:rPr>
        <w:t>25</w:t>
      </w:r>
      <w:r w:rsidRPr="00F12FC4">
        <w:rPr>
          <w:color w:val="000000"/>
        </w:rPr>
        <w:t xml:space="preserve">, С. </w:t>
      </w:r>
      <w:r>
        <w:rPr>
          <w:color w:val="000000"/>
        </w:rPr>
        <w:t>108</w:t>
      </w:r>
      <w:r w:rsidRPr="00F12FC4">
        <w:rPr>
          <w:color w:val="000000"/>
        </w:rPr>
        <w:t>]</w:t>
      </w:r>
      <w:r>
        <w:rPr>
          <w:color w:val="000000"/>
        </w:rPr>
        <w:t>.</w:t>
      </w:r>
    </w:p>
    <w:p w:rsidR="00A207CD" w:rsidRPr="00EF64A6" w:rsidRDefault="00A207CD" w:rsidP="00F37915">
      <w:pPr>
        <w:pStyle w:val="11"/>
      </w:pPr>
      <w:r w:rsidRPr="00EF64A6">
        <w:t xml:space="preserve">Таким образом, по результатам выполнения аналитической части работы найдены основные вопросы </w:t>
      </w:r>
      <w:r w:rsidRPr="00EF64A6">
        <w:rPr>
          <w:lang w:eastAsia="ru-RU"/>
        </w:rPr>
        <w:t>проблемы доступности внешкольного образования в общественном дискурсе в России во второй половине XIX- начале XX вв.</w:t>
      </w:r>
      <w:r w:rsidRPr="00EF64A6">
        <w:t>, которые позволяют судить о большой работе различных организаций, как государственных, так и народных, проведённой в этом направлении.</w:t>
      </w:r>
    </w:p>
    <w:p w:rsidR="00A207CD" w:rsidRPr="00EF64A6" w:rsidRDefault="00A207CD" w:rsidP="00F37915">
      <w:pPr>
        <w:pStyle w:val="11"/>
      </w:pPr>
      <w:r w:rsidRPr="00EF64A6">
        <w:t>Можно говорить об эффективности действий педагогов и специалистов того времени и о разнообразии направлений внешкольной работы, которой они занимались, вовлекая в неё большой слой населения.</w:t>
      </w:r>
    </w:p>
    <w:p w:rsidR="00F37915" w:rsidRPr="00EF64A6" w:rsidRDefault="00F37915" w:rsidP="00EF64A6">
      <w:pPr>
        <w:rPr>
          <w:rFonts w:cs="Times New Roman"/>
          <w:szCs w:val="28"/>
        </w:rPr>
      </w:pPr>
    </w:p>
    <w:p w:rsidR="00B15766" w:rsidRDefault="00B15766" w:rsidP="002D640C">
      <w:pPr>
        <w:pStyle w:val="1"/>
        <w:jc w:val="center"/>
        <w:rPr>
          <w:rFonts w:eastAsia="Times New Roman"/>
          <w:b w:val="0"/>
          <w:color w:val="000000" w:themeColor="text1"/>
          <w:lang w:eastAsia="ru-RU"/>
        </w:rPr>
      </w:pPr>
      <w:bookmarkStart w:id="5" w:name="_Toc67275011"/>
      <w:r w:rsidRPr="002D640C">
        <w:rPr>
          <w:b w:val="0"/>
          <w:color w:val="000000" w:themeColor="text1"/>
        </w:rPr>
        <w:lastRenderedPageBreak/>
        <w:t xml:space="preserve">1.2 </w:t>
      </w:r>
      <w:r w:rsidRPr="002D640C">
        <w:rPr>
          <w:rFonts w:eastAsia="Times New Roman"/>
          <w:b w:val="0"/>
          <w:color w:val="000000" w:themeColor="text1"/>
          <w:lang w:eastAsia="ru-RU"/>
        </w:rPr>
        <w:t>Внешкольное образование уникальная культурно - просветительная деятельность в историко</w:t>
      </w:r>
      <w:r w:rsidR="00F37915" w:rsidRPr="002D640C">
        <w:rPr>
          <w:rFonts w:eastAsia="Times New Roman"/>
          <w:b w:val="0"/>
          <w:color w:val="000000" w:themeColor="text1"/>
          <w:lang w:eastAsia="ru-RU"/>
        </w:rPr>
        <w:t>-</w:t>
      </w:r>
      <w:r w:rsidRPr="002D640C">
        <w:rPr>
          <w:rFonts w:eastAsia="Times New Roman"/>
          <w:b w:val="0"/>
          <w:color w:val="000000" w:themeColor="text1"/>
          <w:lang w:eastAsia="ru-RU"/>
        </w:rPr>
        <w:t>культурных исследованиях.</w:t>
      </w:r>
      <w:bookmarkEnd w:id="5"/>
    </w:p>
    <w:p w:rsidR="002D640C" w:rsidRPr="002D640C" w:rsidRDefault="002D640C" w:rsidP="002D640C">
      <w:pPr>
        <w:rPr>
          <w:lang w:eastAsia="ru-RU"/>
        </w:rPr>
      </w:pPr>
    </w:p>
    <w:p w:rsidR="00A207CD" w:rsidRPr="00EF64A6" w:rsidRDefault="00A207CD" w:rsidP="00F37915">
      <w:pPr>
        <w:pStyle w:val="11"/>
      </w:pPr>
      <w:r w:rsidRPr="00EF64A6">
        <w:t>Развитию системы внешкольного образования способствовали новые радикальные идеи, выдвинутые учеными -педагогами - А.У. Зеленко, С.Т. Шацким.</w:t>
      </w:r>
    </w:p>
    <w:p w:rsidR="00A207CD" w:rsidRPr="00EF64A6" w:rsidRDefault="00A207CD" w:rsidP="00F37915">
      <w:pPr>
        <w:pStyle w:val="11"/>
      </w:pPr>
      <w:r w:rsidRPr="00EF64A6">
        <w:t xml:space="preserve">Широкую известность в России получила просветительная деятельность книгоиздательского товарищества И.Д. Сытина; повсюду возникали вечерне-воскресные школы общества самообразования. </w:t>
      </w:r>
    </w:p>
    <w:p w:rsidR="00A207CD" w:rsidRPr="00EF64A6" w:rsidRDefault="00A207CD" w:rsidP="00F37915">
      <w:pPr>
        <w:pStyle w:val="11"/>
      </w:pPr>
      <w:r w:rsidRPr="00EF64A6">
        <w:t xml:space="preserve">Получил широкую известность Дом В.Д. Поленова как центр организации методической помощи фабричным, деревенским и школьным театрам. </w:t>
      </w:r>
    </w:p>
    <w:p w:rsidR="00A207CD" w:rsidRPr="00EF64A6" w:rsidRDefault="00A207CD" w:rsidP="00F37915">
      <w:pPr>
        <w:pStyle w:val="11"/>
      </w:pPr>
      <w:r w:rsidRPr="00EF64A6">
        <w:t>На волне массового клубного движения появляются первые легальные и подпольные рабочие и социал-демократические клубы.</w:t>
      </w:r>
    </w:p>
    <w:p w:rsidR="00A207CD" w:rsidRPr="00EF64A6" w:rsidRDefault="00A207CD" w:rsidP="00F37915">
      <w:pPr>
        <w:pStyle w:val="11"/>
      </w:pPr>
      <w:r w:rsidRPr="00EF64A6">
        <w:t>Традиционное воздействие церкви на содержание и формы досуга россиян под давлением активных общественных процессов и социальных перемен подвергается серьезным испытаниям; нравственное влияние церкви постепенно слабеет.</w:t>
      </w:r>
    </w:p>
    <w:p w:rsidR="00A207CD" w:rsidRPr="00EF64A6" w:rsidRDefault="00A207CD" w:rsidP="00F37915">
      <w:pPr>
        <w:pStyle w:val="11"/>
      </w:pPr>
      <w:r w:rsidRPr="00EF64A6">
        <w:t>Множество источников указывает на расширение рекреативной и развивающей функций искусства, досуга, спорта в начале XX века. Постепенно происходят переоценка исторически сложившихся форм и размывание сословных границ социально-культурной деятельности наций и народностей России.</w:t>
      </w:r>
    </w:p>
    <w:p w:rsidR="00A207CD" w:rsidRPr="00EF64A6" w:rsidRDefault="00A207CD" w:rsidP="00F37915">
      <w:pPr>
        <w:pStyle w:val="11"/>
      </w:pPr>
      <w:r w:rsidRPr="00EF64A6">
        <w:t>В системе внешкольного образования были включены все возрастные группы населения, начиная с детей и заканчивая взрослыми людьми зрелого возраста.</w:t>
      </w:r>
    </w:p>
    <w:p w:rsidR="00A207CD" w:rsidRPr="00EF64A6" w:rsidRDefault="00A207CD" w:rsidP="00F37915">
      <w:pPr>
        <w:pStyle w:val="11"/>
      </w:pPr>
      <w:r w:rsidRPr="00EF64A6">
        <w:t xml:space="preserve">По замечанию Н.В. Чехова, «в тех странах, где взрослое население в своё время проходит через общую для всех начальную школу, учреждения внешкольного образования обычно связаны со школою и представляют </w:t>
      </w:r>
      <w:r w:rsidRPr="00EF64A6">
        <w:lastRenderedPageBreak/>
        <w:t xml:space="preserve">естественное её дополнение. Но у нас, где огромное большинство взрослого населения никакого образования не получило, внешкольное образование имеет самостоятельное и весьма большое значение» </w:t>
      </w:r>
      <w:r w:rsidRPr="00EF64A6">
        <w:rPr>
          <w:color w:val="000000"/>
        </w:rPr>
        <w:t>[17, С.150].</w:t>
      </w:r>
    </w:p>
    <w:p w:rsidR="00A207CD" w:rsidRPr="00EF64A6" w:rsidRDefault="00A207CD" w:rsidP="00F37915">
      <w:pPr>
        <w:pStyle w:val="11"/>
        <w:rPr>
          <w:color w:val="000000"/>
        </w:rPr>
      </w:pPr>
      <w:r w:rsidRPr="00EF64A6">
        <w:t>Такие исследователи и теоретики в области внешкольного образования как П.П.Блонский, В.П.Вахтеров, К.Н. Вентцель, Б.В. Всесвятский, А.У. Зеленко, П.Ф.Каптерев, Н.А.Корф, Н.К.Крупская. П.Ф.Лесгафт, А.В. Луначарский А.С. Макаренко, Е.Н. Медынский, Л.Н.Толстой, Н.И.Пирогов, В.Я. Стоюнин, В.Н. Сорока-Росинский, А.А. Фортунатов, В.И.Чарнолуский, С.Т. Шацкий, К.Д. Ушинский занимались данными вопросами начиная с середины XIX века.</w:t>
      </w:r>
      <w:r w:rsidRPr="00EF64A6">
        <w:rPr>
          <w:color w:val="000000"/>
        </w:rPr>
        <w:t xml:space="preserve"> [28, с. 130].</w:t>
      </w:r>
    </w:p>
    <w:p w:rsidR="00A207CD" w:rsidRPr="00EF64A6" w:rsidRDefault="00A207CD" w:rsidP="00F37915">
      <w:pPr>
        <w:pStyle w:val="11"/>
      </w:pPr>
      <w:r w:rsidRPr="00EF64A6">
        <w:t>Один из выдающихся ученых-педагогов П. Ф. Лесгафт разработал научную систему физического воспитания, которую активно использовали педагоги специалисты внешкольного образования для физического развития детей.</w:t>
      </w:r>
    </w:p>
    <w:p w:rsidR="00A207CD" w:rsidRPr="00EF64A6" w:rsidRDefault="00A207CD" w:rsidP="00F37915">
      <w:pPr>
        <w:pStyle w:val="11"/>
      </w:pPr>
      <w:r w:rsidRPr="00EF64A6">
        <w:t xml:space="preserve">Именно он обратил внимание современников на важность воспитания личности, которая заключалась в гармоничном развитии ребенка, включающем эстетическое, духовное, психологическое, нравственное, физическое и умственное воспитание. </w:t>
      </w:r>
      <w:r w:rsidRPr="00EF64A6">
        <w:rPr>
          <w:color w:val="000000"/>
        </w:rPr>
        <w:t>[29, с. 150].</w:t>
      </w:r>
    </w:p>
    <w:p w:rsidR="00A207CD" w:rsidRPr="00EF64A6" w:rsidRDefault="00A207CD" w:rsidP="00F37915">
      <w:pPr>
        <w:pStyle w:val="11"/>
      </w:pPr>
      <w:r w:rsidRPr="00EF64A6">
        <w:t>Он считал, что физическое воспитание – одна из граней совершенствования личности, в основе которого лежит воспитание всесторонне и гармонично развитого человека.</w:t>
      </w:r>
    </w:p>
    <w:p w:rsidR="00A207CD" w:rsidRPr="00EF64A6" w:rsidRDefault="00A207CD" w:rsidP="00F37915">
      <w:pPr>
        <w:pStyle w:val="11"/>
      </w:pPr>
      <w:r w:rsidRPr="00EF64A6">
        <w:t>Он ратовал за гармоничное развитие детей через приобщение детей к труду, развитие органов чувств и способностей и предлагал для этого игры и физические упражнения, работу в саду. Он говорил о важности занятий детьми такими видами творчества как музыка, чтение, рисование.</w:t>
      </w:r>
    </w:p>
    <w:p w:rsidR="00A207CD" w:rsidRPr="00EF64A6" w:rsidRDefault="00A207CD" w:rsidP="00F37915">
      <w:pPr>
        <w:pStyle w:val="11"/>
      </w:pPr>
      <w:r w:rsidRPr="00EF64A6">
        <w:t>Его научный труд «Руководство по физическому образованию детей школьного возраста (первая его часть вышла в 1888 году, а вторая – в 1901 году) является основополагающим в развитии науки о физическом воспитании и образовании и активно использовался специалистами того времени при работе с детьми.</w:t>
      </w:r>
      <w:r w:rsidRPr="00EF64A6">
        <w:rPr>
          <w:color w:val="000000"/>
        </w:rPr>
        <w:t xml:space="preserve"> [16, с. 7].</w:t>
      </w:r>
    </w:p>
    <w:p w:rsidR="00A207CD" w:rsidRPr="00EF64A6" w:rsidRDefault="00A207CD" w:rsidP="00F37915">
      <w:pPr>
        <w:pStyle w:val="11"/>
        <w:rPr>
          <w:color w:val="000000"/>
        </w:rPr>
      </w:pPr>
      <w:r w:rsidRPr="00EF64A6">
        <w:lastRenderedPageBreak/>
        <w:t>П. Ф. Лесгафт: «как умственное, так и физическое развитие должны нас одинаково занимать и должны исходить из совершенно одинаковых оснований; только в таком случае можно надеяться достигнуть более гармоничного целого, а вместе с этим и большей стойкости и последовательности в проявлениях воспитываемого лица».</w:t>
      </w:r>
      <w:r w:rsidRPr="00EF64A6">
        <w:rPr>
          <w:color w:val="000000"/>
        </w:rPr>
        <w:t xml:space="preserve">  [29, С. 151]</w:t>
      </w:r>
    </w:p>
    <w:p w:rsidR="00A207CD" w:rsidRPr="00EF64A6" w:rsidRDefault="00A207CD" w:rsidP="00F37915">
      <w:pPr>
        <w:pStyle w:val="11"/>
      </w:pPr>
      <w:r w:rsidRPr="00EF64A6">
        <w:t>Примером для развития гармоничной личности служила для него модель образования в Древней Греции, где всё строилось на понимании природы ребёнка и условия его образования.</w:t>
      </w:r>
    </w:p>
    <w:p w:rsidR="00A207CD" w:rsidRPr="00EF64A6" w:rsidRDefault="00A207CD" w:rsidP="00F37915">
      <w:pPr>
        <w:pStyle w:val="11"/>
        <w:rPr>
          <w:color w:val="000000"/>
        </w:rPr>
      </w:pPr>
      <w:r w:rsidRPr="00EF64A6">
        <w:t xml:space="preserve">Система П. Ф. Лесгафт строилась на принципах гуманности, последовательности и постепенности, учитывала возрастных особенности, использовала принципы наглядности, культуросообразности и природосообразности. </w:t>
      </w:r>
      <w:r w:rsidRPr="00EF64A6">
        <w:rPr>
          <w:color w:val="000000"/>
        </w:rPr>
        <w:t xml:space="preserve"> [16, С. 6]</w:t>
      </w:r>
    </w:p>
    <w:p w:rsidR="00A207CD" w:rsidRPr="00EF64A6" w:rsidRDefault="00A207CD" w:rsidP="00F37915">
      <w:pPr>
        <w:pStyle w:val="11"/>
      </w:pPr>
      <w:r w:rsidRPr="00EF64A6">
        <w:t>Также П. Ф. Лесгафт применял в обучении принцип «обучения в игре» и считал важным процесс включения мышления в процессе физического развития. Все его разработки актуальны в наше время и помогают развиваться</w:t>
      </w:r>
      <w:r w:rsidR="0063587F" w:rsidRPr="00EF64A6">
        <w:t xml:space="preserve"> </w:t>
      </w:r>
      <w:r w:rsidRPr="00EF64A6">
        <w:t>личности ребёнка</w:t>
      </w:r>
    </w:p>
    <w:p w:rsidR="00A207CD" w:rsidRPr="00EF64A6" w:rsidRDefault="00A207CD" w:rsidP="00F37915">
      <w:pPr>
        <w:pStyle w:val="11"/>
      </w:pPr>
      <w:r w:rsidRPr="00EF64A6">
        <w:t xml:space="preserve">Например, такой выдающийся педагог как С.Т. Шацкий создал авторские заведения, где он смог продвигать свои новаторские и передовые идеи в вопросах внешкольного образования. </w:t>
      </w:r>
      <w:r w:rsidRPr="00EF64A6">
        <w:rPr>
          <w:color w:val="000000"/>
        </w:rPr>
        <w:t>[23, с. 170].</w:t>
      </w:r>
    </w:p>
    <w:p w:rsidR="00A207CD" w:rsidRPr="00EF64A6" w:rsidRDefault="00A207CD" w:rsidP="00F37915">
      <w:pPr>
        <w:pStyle w:val="11"/>
        <w:rPr>
          <w:color w:val="000000"/>
        </w:rPr>
      </w:pPr>
      <w:r w:rsidRPr="00EF64A6">
        <w:rPr>
          <w:color w:val="000000"/>
        </w:rPr>
        <w:t xml:space="preserve">Основателем культурно-просветительского общество «Сетлемент» по праву считается С. Т. Шацкий, который позаимствовал идею создания подобного общества у западных педагогов. Название этой организации произошло от английского слова settlement, что в переводе означает «поселение» или «комплекс». Она образовалась в Москве в 1905 году. </w:t>
      </w:r>
    </w:p>
    <w:p w:rsidR="00A207CD" w:rsidRPr="00EF64A6" w:rsidRDefault="00A207CD" w:rsidP="00F37915">
      <w:pPr>
        <w:pStyle w:val="11"/>
      </w:pPr>
      <w:r w:rsidRPr="00EF64A6">
        <w:t>На самом деле движение «Сетлемент» имеет поистине международные масштабы. Первый клуб появился в Америке в 1887 году. Он был основан доктором Стантом Койтом. У него была одна цель – отвлечь беспризорных детей от негативного влияния улицы.</w:t>
      </w:r>
    </w:p>
    <w:p w:rsidR="00A207CD" w:rsidRPr="00EF64A6" w:rsidRDefault="00A207CD" w:rsidP="00F37915">
      <w:pPr>
        <w:pStyle w:val="11"/>
      </w:pPr>
      <w:r w:rsidRPr="00EF64A6">
        <w:t xml:space="preserve"> Всего через 2 года еще пара аналогичных клубов появились благодаря инициативе прогрессивных женщин, получивших университетское </w:t>
      </w:r>
      <w:r w:rsidRPr="00EF64A6">
        <w:lastRenderedPageBreak/>
        <w:t>образование. Затем движение «Сетлемент» получило распространение не только в Европе, но и во всем мире.</w:t>
      </w:r>
    </w:p>
    <w:p w:rsidR="00A207CD" w:rsidRPr="00EF64A6" w:rsidRDefault="00A207CD" w:rsidP="00F37915">
      <w:pPr>
        <w:pStyle w:val="11"/>
        <w:rPr>
          <w:color w:val="000000"/>
        </w:rPr>
      </w:pPr>
      <w:r w:rsidRPr="00EF64A6">
        <w:rPr>
          <w:rStyle w:val="12"/>
        </w:rPr>
        <w:t>Деятельность</w:t>
      </w:r>
      <w:r w:rsidRPr="00EF64A6">
        <w:t xml:space="preserve"> </w:t>
      </w:r>
      <w:r w:rsidRPr="00EF64A6">
        <w:rPr>
          <w:color w:val="000000"/>
        </w:rPr>
        <w:t>С. Т. Шацкого была сосредоточена на общественном детском воспитании.</w:t>
      </w:r>
    </w:p>
    <w:p w:rsidR="00A207CD" w:rsidRPr="00EF64A6" w:rsidRDefault="00A207CD" w:rsidP="00F37915">
      <w:pPr>
        <w:pStyle w:val="11"/>
        <w:rPr>
          <w:color w:val="000000"/>
        </w:rPr>
      </w:pPr>
      <w:r w:rsidRPr="00EF64A6">
        <w:rPr>
          <w:color w:val="000000"/>
        </w:rPr>
        <w:t xml:space="preserve">Что же касается России, местоположение первого клуба пришлось на Сущевский район города Москвы. Он наиболее остро нуждался во внешкольном образовании, поскольку там проживало наибольшее количество рабочих (117 665 человек), чьи дети не получали от родителей должного внимания и ухода. </w:t>
      </w:r>
    </w:p>
    <w:p w:rsidR="00A207CD" w:rsidRPr="00EF64A6" w:rsidRDefault="00A207CD" w:rsidP="00F37915">
      <w:pPr>
        <w:pStyle w:val="11"/>
        <w:rPr>
          <w:color w:val="000000"/>
        </w:rPr>
      </w:pPr>
      <w:r w:rsidRPr="00EF64A6">
        <w:rPr>
          <w:color w:val="000000"/>
        </w:rPr>
        <w:t>Поэтому больше 50% детей школьного возраста не получали даже базового школьного образования. Первый эксперимент по вовлечению детей во внешкольное образование заключался в переезде 12 трудных подростков на дачу к волонтерам. Там они, как и на больших столичных улицах, были предоставлены сами себе. Но на них возлагался ряд обязанностей: уход за огородом, стирка белья, уборка, приготовление пищи и прочее. [28, с. 120].</w:t>
      </w:r>
    </w:p>
    <w:p w:rsidR="00A207CD" w:rsidRPr="00EF64A6" w:rsidRDefault="00A207CD" w:rsidP="00F37915">
      <w:pPr>
        <w:pStyle w:val="11"/>
        <w:rPr>
          <w:color w:val="000000"/>
        </w:rPr>
      </w:pPr>
      <w:r w:rsidRPr="00EF64A6">
        <w:rPr>
          <w:color w:val="000000"/>
        </w:rPr>
        <w:t xml:space="preserve">Изначально дети начали проявлять свои самые скверные наклонности, но со временем произошли существенные изменения в их поведении. </w:t>
      </w:r>
    </w:p>
    <w:p w:rsidR="00A207CD" w:rsidRPr="00EF64A6" w:rsidRDefault="00A207CD" w:rsidP="00F37915">
      <w:pPr>
        <w:pStyle w:val="11"/>
        <w:rPr>
          <w:color w:val="000000"/>
        </w:rPr>
      </w:pPr>
      <w:r w:rsidRPr="00EF64A6">
        <w:rPr>
          <w:color w:val="000000"/>
        </w:rPr>
        <w:t xml:space="preserve">После того как педагоги отметили хороший результат, в 1907 году появилось первое специализированное учреждение внешкольного образования. </w:t>
      </w:r>
    </w:p>
    <w:p w:rsidR="00A207CD" w:rsidRPr="00EF64A6" w:rsidRDefault="00A207CD" w:rsidP="00F37915">
      <w:pPr>
        <w:pStyle w:val="11"/>
        <w:rPr>
          <w:color w:val="000000"/>
        </w:rPr>
      </w:pPr>
      <w:r w:rsidRPr="00EF64A6">
        <w:rPr>
          <w:color w:val="000000"/>
        </w:rPr>
        <w:t>Педагогами были отмечены трудности в воспитании и образовании «сложных» детей, из-за которых повышался уровень преступности среди подростков, дополнительным внешкольным образованием детей заинтересовались на законодательном уровне. [15, С. 40]</w:t>
      </w:r>
    </w:p>
    <w:p w:rsidR="00A207CD" w:rsidRPr="00EF64A6" w:rsidRDefault="00A207CD" w:rsidP="00F37915">
      <w:pPr>
        <w:pStyle w:val="11"/>
        <w:rPr>
          <w:color w:val="000000"/>
        </w:rPr>
      </w:pPr>
      <w:r w:rsidRPr="00EF64A6">
        <w:rPr>
          <w:color w:val="000000"/>
        </w:rPr>
        <w:t xml:space="preserve">Тогда же, в 1917 году, после длительного совещания был вынесен вердикт о необходимости содействия в развитии внешкольного образования. Поэтому появился новый отдел в Народном комиссариате просвещения. </w:t>
      </w:r>
    </w:p>
    <w:p w:rsidR="00A207CD" w:rsidRPr="00EF64A6" w:rsidRDefault="00A207CD" w:rsidP="00F37915">
      <w:pPr>
        <w:pStyle w:val="11"/>
        <w:rPr>
          <w:color w:val="000000"/>
        </w:rPr>
      </w:pPr>
      <w:r w:rsidRPr="00EF64A6">
        <w:rPr>
          <w:color w:val="000000"/>
        </w:rPr>
        <w:t xml:space="preserve">Чуть позже появилось и первое государственное учреждение по внешкольной подготовке детей. К его созданию приложил руку большевик и </w:t>
      </w:r>
      <w:r w:rsidRPr="00EF64A6">
        <w:rPr>
          <w:color w:val="000000"/>
        </w:rPr>
        <w:lastRenderedPageBreak/>
        <w:t xml:space="preserve">председатель Сокольнического Совета рабочих депутатов столицы И. В. Русаков. Оно называлось «Станция юных любителей природы». </w:t>
      </w:r>
    </w:p>
    <w:p w:rsidR="00A207CD" w:rsidRPr="00EF64A6" w:rsidRDefault="00A207CD" w:rsidP="00F37915">
      <w:pPr>
        <w:pStyle w:val="11"/>
        <w:rPr>
          <w:color w:val="000000"/>
        </w:rPr>
      </w:pPr>
      <w:r w:rsidRPr="00EF64A6">
        <w:rPr>
          <w:color w:val="000000"/>
        </w:rPr>
        <w:t xml:space="preserve">Изначально планировалось, что этот кружок будет возбуждать в детях интерес познания тайн природы. Однако уже в 1919 году на базе клуба открылась школа-колония, где проживали трудные подростки. Они занимались познанием окружающей среды, строго следуя разработанным правилам юного натуралиста. </w:t>
      </w:r>
    </w:p>
    <w:p w:rsidR="00A207CD" w:rsidRPr="00EF64A6" w:rsidRDefault="00A207CD" w:rsidP="00F37915">
      <w:pPr>
        <w:pStyle w:val="11"/>
        <w:rPr>
          <w:color w:val="000000"/>
        </w:rPr>
      </w:pPr>
      <w:r w:rsidRPr="00EF64A6">
        <w:rPr>
          <w:color w:val="000000"/>
        </w:rPr>
        <w:t>В 30-е годы прошлого столетия термин «внешкольное образование» себя изжил и заменился на «внешкольное воспитание». Учреждений по внешкольному воспитанию со временем становилось все больше. [17, с. 151].</w:t>
      </w:r>
    </w:p>
    <w:p w:rsidR="00A207CD" w:rsidRPr="00EF64A6" w:rsidRDefault="00A207CD" w:rsidP="00F37915">
      <w:pPr>
        <w:pStyle w:val="11"/>
        <w:rPr>
          <w:color w:val="000000"/>
        </w:rPr>
      </w:pPr>
      <w:r w:rsidRPr="00EF64A6">
        <w:rPr>
          <w:color w:val="000000"/>
        </w:rPr>
        <w:t xml:space="preserve">Причем некоторые из них могли похвастаться своими прославившимися выпускниками, например, чемпионом мира по игре в шахматы Анатолием Карповым. </w:t>
      </w:r>
    </w:p>
    <w:p w:rsidR="00A207CD" w:rsidRPr="00EF64A6" w:rsidRDefault="00A207CD" w:rsidP="00F37915">
      <w:pPr>
        <w:pStyle w:val="11"/>
        <w:rPr>
          <w:color w:val="000000"/>
        </w:rPr>
      </w:pPr>
      <w:r w:rsidRPr="00EF64A6">
        <w:rPr>
          <w:color w:val="000000"/>
        </w:rPr>
        <w:t>Концепция С. Т. Шацкого была основана на системном подходе к воспитанию человека через традиции, обычаи, нормы микросреды жизни человека.  [15, С. 40].</w:t>
      </w:r>
    </w:p>
    <w:p w:rsidR="00A207CD" w:rsidRPr="00EF64A6" w:rsidRDefault="00A207CD" w:rsidP="00F37915">
      <w:pPr>
        <w:pStyle w:val="11"/>
        <w:rPr>
          <w:color w:val="000000"/>
        </w:rPr>
      </w:pPr>
      <w:r w:rsidRPr="00EF64A6">
        <w:rPr>
          <w:color w:val="000000"/>
        </w:rPr>
        <w:t>Воспитание для него означало создание благоприятных условий для развития человека.</w:t>
      </w:r>
    </w:p>
    <w:p w:rsidR="00A207CD" w:rsidRPr="00EF64A6" w:rsidRDefault="00A207CD" w:rsidP="00F37915">
      <w:pPr>
        <w:pStyle w:val="11"/>
        <w:rPr>
          <w:color w:val="000000"/>
        </w:rPr>
      </w:pPr>
      <w:r w:rsidRPr="00EF64A6">
        <w:rPr>
          <w:color w:val="000000"/>
        </w:rPr>
        <w:t>Для него было важно, чтобы ребёнок в этом процессе учился трудиться, осознавал своё предназначение и свою роль в обществе.</w:t>
      </w:r>
    </w:p>
    <w:p w:rsidR="00A207CD" w:rsidRPr="00EF64A6" w:rsidRDefault="00A207CD" w:rsidP="00F37915">
      <w:pPr>
        <w:pStyle w:val="11"/>
        <w:rPr>
          <w:color w:val="000000"/>
        </w:rPr>
      </w:pPr>
      <w:r w:rsidRPr="00EF64A6">
        <w:rPr>
          <w:color w:val="000000"/>
        </w:rPr>
        <w:t>Он пришёл к выводу, что личность преобразуется в результате самостоятельно принятых решений в результате определённой деятельности.</w:t>
      </w:r>
    </w:p>
    <w:p w:rsidR="00A207CD" w:rsidRPr="00EF64A6" w:rsidRDefault="00A207CD" w:rsidP="00F37915">
      <w:pPr>
        <w:pStyle w:val="11"/>
        <w:rPr>
          <w:color w:val="000000"/>
        </w:rPr>
      </w:pPr>
      <w:r w:rsidRPr="00EF64A6">
        <w:rPr>
          <w:color w:val="000000"/>
        </w:rPr>
        <w:t>Поэтому так важно физическое и духовное развитие подрастающего поколения, умения работать в коллективе, проявлять инициативу и развивать исследовательский интерес в умах детей.</w:t>
      </w:r>
    </w:p>
    <w:p w:rsidR="00A207CD" w:rsidRPr="00EF64A6" w:rsidRDefault="00A207CD" w:rsidP="00F37915">
      <w:pPr>
        <w:pStyle w:val="11"/>
        <w:rPr>
          <w:color w:val="000000"/>
        </w:rPr>
      </w:pPr>
      <w:r w:rsidRPr="00EF64A6">
        <w:rPr>
          <w:color w:val="000000"/>
        </w:rPr>
        <w:t>Одним из методов развития детей С. Т. Шацкого, который он применял в своей работе является использование игры, что воспринимается детьми всегда положительно.</w:t>
      </w:r>
    </w:p>
    <w:p w:rsidR="00EF64A6" w:rsidRPr="00C7583F" w:rsidRDefault="00A207CD" w:rsidP="00C7583F">
      <w:pPr>
        <w:pStyle w:val="11"/>
        <w:rPr>
          <w:color w:val="000000"/>
        </w:rPr>
      </w:pPr>
      <w:r w:rsidRPr="00EF64A6">
        <w:rPr>
          <w:color w:val="000000"/>
        </w:rPr>
        <w:t>Для работы с детьми необходимо внимательное наблюдение и изучение поведения детей, а также учитывать их возрастную психологию.</w:t>
      </w:r>
    </w:p>
    <w:p w:rsidR="00EF64A6" w:rsidRPr="002D640C" w:rsidRDefault="00EF64A6" w:rsidP="002D640C">
      <w:pPr>
        <w:pStyle w:val="1"/>
        <w:jc w:val="center"/>
        <w:rPr>
          <w:rFonts w:eastAsia="Times New Roman"/>
          <w:color w:val="000000" w:themeColor="text1"/>
          <w:lang w:eastAsia="ru-RU"/>
        </w:rPr>
      </w:pPr>
      <w:bookmarkStart w:id="6" w:name="_Toc67275012"/>
      <w:r w:rsidRPr="002D640C">
        <w:rPr>
          <w:rFonts w:eastAsia="Times New Roman"/>
          <w:color w:val="000000" w:themeColor="text1"/>
          <w:lang w:eastAsia="ru-RU"/>
        </w:rPr>
        <w:lastRenderedPageBreak/>
        <w:t>Глава 2</w:t>
      </w:r>
      <w:r w:rsidR="002D640C">
        <w:rPr>
          <w:rFonts w:eastAsia="Times New Roman"/>
          <w:color w:val="000000" w:themeColor="text1"/>
          <w:lang w:eastAsia="ru-RU"/>
        </w:rPr>
        <w:t>.</w:t>
      </w:r>
      <w:r w:rsidRPr="002D640C">
        <w:rPr>
          <w:rFonts w:eastAsia="Times New Roman"/>
          <w:color w:val="000000" w:themeColor="text1"/>
          <w:lang w:eastAsia="ru-RU"/>
        </w:rPr>
        <w:t xml:space="preserve"> Особенности  внешкольного образования в России во второй половине XIX- начале  XX вв.</w:t>
      </w:r>
      <w:bookmarkEnd w:id="6"/>
    </w:p>
    <w:p w:rsidR="00002EB7" w:rsidRPr="002D640C" w:rsidRDefault="00F37915" w:rsidP="002D640C">
      <w:pPr>
        <w:pStyle w:val="1"/>
        <w:jc w:val="center"/>
        <w:rPr>
          <w:rFonts w:eastAsia="Times New Roman"/>
          <w:b w:val="0"/>
          <w:color w:val="000000" w:themeColor="text1"/>
          <w:lang w:eastAsia="ru-RU"/>
        </w:rPr>
      </w:pPr>
      <w:bookmarkStart w:id="7" w:name="_Toc67275013"/>
      <w:r w:rsidRPr="002D640C">
        <w:rPr>
          <w:b w:val="0"/>
          <w:color w:val="000000" w:themeColor="text1"/>
        </w:rPr>
        <w:t xml:space="preserve">2.1. </w:t>
      </w:r>
      <w:r w:rsidR="00002EB7" w:rsidRPr="002D640C">
        <w:rPr>
          <w:b w:val="0"/>
          <w:color w:val="000000" w:themeColor="text1"/>
        </w:rPr>
        <w:t xml:space="preserve">Изменения в структуре и содержании внешкольного образования в </w:t>
      </w:r>
      <w:r w:rsidRPr="002D640C">
        <w:rPr>
          <w:rFonts w:eastAsia="Times New Roman"/>
          <w:b w:val="0"/>
          <w:color w:val="000000" w:themeColor="text1"/>
          <w:lang w:eastAsia="ru-RU"/>
        </w:rPr>
        <w:t>I905-I9I7 гг.</w:t>
      </w:r>
      <w:bookmarkEnd w:id="7"/>
    </w:p>
    <w:p w:rsidR="00F37915" w:rsidRPr="00EF64A6" w:rsidRDefault="00F37915" w:rsidP="00F37915">
      <w:pPr>
        <w:pStyle w:val="11"/>
        <w:rPr>
          <w:rFonts w:eastAsia="Times New Roman"/>
          <w:b/>
          <w:color w:val="auto"/>
          <w:lang w:eastAsia="ru-RU"/>
        </w:rPr>
      </w:pPr>
    </w:p>
    <w:p w:rsidR="00002EB7" w:rsidRPr="00EF64A6" w:rsidRDefault="00002EB7" w:rsidP="00F37915">
      <w:pPr>
        <w:pStyle w:val="11"/>
      </w:pPr>
      <w:r w:rsidRPr="00EF64A6">
        <w:t>Такие события в истории России в период I905-I9I7 гг.  как мировая война и крушение царизма, перерастание буржуазно-демократической революции в социалистическую и начало советского строительства произвели крутой переворот в политической и социально-экономической сферах страны</w:t>
      </w:r>
    </w:p>
    <w:p w:rsidR="00002EB7" w:rsidRPr="00EF64A6" w:rsidRDefault="00002EB7" w:rsidP="00F37915">
      <w:pPr>
        <w:pStyle w:val="11"/>
      </w:pPr>
      <w:r w:rsidRPr="00EF64A6">
        <w:t>В это же время Россия стала одной из крупнейших индустриально развитых стран с новой экономикой, культурой и наукой.</w:t>
      </w:r>
    </w:p>
    <w:p w:rsidR="00002EB7" w:rsidRPr="00EF64A6" w:rsidRDefault="00002EB7" w:rsidP="00F37915">
      <w:pPr>
        <w:pStyle w:val="11"/>
      </w:pPr>
      <w:r w:rsidRPr="00EF64A6">
        <w:t>Этот исторически короткий отрезок времени явился средоточием уникального общественного опыта, смелых идей и социально-культурных проектов.</w:t>
      </w:r>
      <w:r w:rsidRPr="00EF64A6">
        <w:rPr>
          <w:color w:val="000000"/>
        </w:rPr>
        <w:t xml:space="preserve"> [28, с. 120].</w:t>
      </w:r>
    </w:p>
    <w:p w:rsidR="00002EB7" w:rsidRPr="00EF64A6" w:rsidRDefault="00002EB7" w:rsidP="00F37915">
      <w:pPr>
        <w:pStyle w:val="11"/>
      </w:pPr>
      <w:r w:rsidRPr="00EF64A6">
        <w:t>Главным итогом революции стало движение России в сторону правового государства. Революция изменила политическую ситуацию России: сформировались легальные политические партии и профсоюзы, провозглашена свобода слова.</w:t>
      </w:r>
    </w:p>
    <w:p w:rsidR="00002EB7" w:rsidRPr="00EF64A6" w:rsidRDefault="00002EB7" w:rsidP="00F37915">
      <w:pPr>
        <w:pStyle w:val="11"/>
      </w:pPr>
      <w:r w:rsidRPr="00EF64A6">
        <w:t xml:space="preserve">Были введены демократические свободы, отменена цензура, буржуазия получила возможность участия в политической жизни страны, улучшилось материально-правовое положение трудящихся: в ряде отраслей промышленности увеличилась заработная плата и уменьшилась продолжительность рабочего дня, крестьяне добились отмены выкупных платежей. </w:t>
      </w:r>
    </w:p>
    <w:p w:rsidR="00002EB7" w:rsidRPr="00EF64A6" w:rsidRDefault="00002EB7" w:rsidP="00F37915">
      <w:pPr>
        <w:pStyle w:val="11"/>
      </w:pPr>
      <w:r w:rsidRPr="00EF64A6">
        <w:t xml:space="preserve">Важным следствием революции стало изменение морально-психологической обстановки в стране- массы ощутили себя субъектами истории, </w:t>
      </w:r>
    </w:p>
    <w:p w:rsidR="00002EB7" w:rsidRPr="00EF64A6" w:rsidRDefault="00002EB7" w:rsidP="00F37915">
      <w:pPr>
        <w:pStyle w:val="11"/>
      </w:pPr>
      <w:r w:rsidRPr="00EF64A6">
        <w:lastRenderedPageBreak/>
        <w:t xml:space="preserve">Окончание революции привело к становлению временной внутриполитической стабилизации в стране и признанию большой интеллектуальной и культурной пропасти между держателями материальных благ общества (небольшой частью) и остальной огромной массой населения. </w:t>
      </w:r>
    </w:p>
    <w:p w:rsidR="00002EB7" w:rsidRPr="00EF64A6" w:rsidRDefault="00002EB7" w:rsidP="00F37915">
      <w:pPr>
        <w:pStyle w:val="11"/>
      </w:pPr>
      <w:r w:rsidRPr="00EF64A6">
        <w:t>Поэтому был поднят вопрос о развитии просветительского движения с помощью организации постоянной культурно- образовательной работы среди рабочих и крестьян.</w:t>
      </w:r>
    </w:p>
    <w:p w:rsidR="00002EB7" w:rsidRPr="00EF64A6" w:rsidRDefault="00002EB7" w:rsidP="00F37915">
      <w:pPr>
        <w:pStyle w:val="11"/>
      </w:pPr>
      <w:r w:rsidRPr="00EF64A6">
        <w:t>Отличие системы внешкольного образования в I905-I9I7 гг. в России заключается в том, что все изменения в ней стали происходить в соответствии с требованиями и правилами, установленными новым правительством России.</w:t>
      </w:r>
    </w:p>
    <w:p w:rsidR="00002EB7" w:rsidRPr="00EF64A6" w:rsidRDefault="00002EB7" w:rsidP="00F37915">
      <w:pPr>
        <w:pStyle w:val="11"/>
      </w:pPr>
      <w:r w:rsidRPr="00EF64A6">
        <w:t>На системе внешкольного образования Росси</w:t>
      </w:r>
      <w:r w:rsidR="0063587F" w:rsidRPr="00EF64A6">
        <w:t>и</w:t>
      </w:r>
      <w:r w:rsidRPr="00EF64A6">
        <w:t xml:space="preserve"> сказывались трудности военного времени, общественно-политическая нестабильность, финансовые, материальные и кадровые проблемы. </w:t>
      </w:r>
    </w:p>
    <w:p w:rsidR="00002EB7" w:rsidRPr="00EF64A6" w:rsidRDefault="00002EB7" w:rsidP="00F37915">
      <w:pPr>
        <w:pStyle w:val="11"/>
      </w:pPr>
      <w:r w:rsidRPr="00EF64A6">
        <w:t xml:space="preserve">При этом велась широкая деятельность демократических сил по проведению реформ в образовании, создании внешкольного образовательного пространства, обеспечение широких слоёв населения системой образовательных мероприятий, разрабатывалась теория внешкольного образования, подготавливались кадры для работы в этой системе. </w:t>
      </w:r>
    </w:p>
    <w:p w:rsidR="00002EB7" w:rsidRPr="00EF64A6" w:rsidRDefault="00002EB7" w:rsidP="00F37915">
      <w:pPr>
        <w:pStyle w:val="11"/>
      </w:pPr>
      <w:r w:rsidRPr="00EF64A6">
        <w:t>Результатом революции стал приход к власти большевиков под руководством В. И. Ленина, роль которого в управлении всей системой образования в России была ключевой.</w:t>
      </w:r>
    </w:p>
    <w:p w:rsidR="00002EB7" w:rsidRPr="00EF64A6" w:rsidRDefault="00002EB7" w:rsidP="00F37915">
      <w:pPr>
        <w:pStyle w:val="11"/>
      </w:pPr>
      <w:r w:rsidRPr="00EF64A6">
        <w:t xml:space="preserve"> Им были написаны работы, в которых он часто поднимал вопросы роли просвещения для подготовки рабочего класса к революции, для этого он предполагал использовать систему внешкольных учреждений. С помощью этой системы планировалось проведение революционного воспитания трудящихся.</w:t>
      </w:r>
    </w:p>
    <w:p w:rsidR="00002EB7" w:rsidRPr="00EF64A6" w:rsidRDefault="00002EB7" w:rsidP="00F37915">
      <w:pPr>
        <w:pStyle w:val="11"/>
      </w:pPr>
      <w:r w:rsidRPr="00EF64A6">
        <w:t xml:space="preserve">В. И. Ленин говорил о том, что для большевистской партии внешкольное образование является важной составной частью </w:t>
      </w:r>
      <w:r w:rsidRPr="00EF64A6">
        <w:lastRenderedPageBreak/>
        <w:t xml:space="preserve">общепролетарского дела. Он пропагандировал свободный путь рабочих и крестьян к образованию, говорил о важности стремления к знанию через социализм. </w:t>
      </w:r>
      <w:r w:rsidRPr="00EF64A6">
        <w:rPr>
          <w:color w:val="000000"/>
        </w:rPr>
        <w:t>[28, с. 140].</w:t>
      </w:r>
    </w:p>
    <w:p w:rsidR="00002EB7" w:rsidRPr="00EF64A6" w:rsidRDefault="00002EB7" w:rsidP="00F37915">
      <w:pPr>
        <w:pStyle w:val="11"/>
      </w:pPr>
      <w:r w:rsidRPr="00EF64A6">
        <w:t>В. И. Ленин был убеждён в необходимости формирования пролетарской интеллигенции в качестве образованных людей-будущих борцов за переустройство общества на демократических основах.</w:t>
      </w:r>
    </w:p>
    <w:p w:rsidR="00002EB7" w:rsidRPr="00EF64A6" w:rsidRDefault="00002EB7" w:rsidP="00F37915">
      <w:pPr>
        <w:pStyle w:val="11"/>
      </w:pPr>
      <w:r w:rsidRPr="00EF64A6">
        <w:t xml:space="preserve">Также в результате войны и революции на улицах городов появилась большая масса беспризорников. Это стало проблемой всероссийского масштаба. </w:t>
      </w:r>
    </w:p>
    <w:p w:rsidR="00002EB7" w:rsidRPr="00EF64A6" w:rsidRDefault="00002EB7" w:rsidP="00F37915">
      <w:pPr>
        <w:pStyle w:val="11"/>
      </w:pPr>
      <w:r w:rsidRPr="00EF64A6">
        <w:t>Дети остались без соответствующего ухода, контроля и надзора, стали морально разлагаться, пополняли ряды преступных группировок, таких, как шайки, банды, в которых подвергались опасности и вносили беспорядок в общественную жизнь.</w:t>
      </w:r>
    </w:p>
    <w:p w:rsidR="00002EB7" w:rsidRPr="00EF64A6" w:rsidRDefault="00002EB7" w:rsidP="00F37915">
      <w:pPr>
        <w:pStyle w:val="11"/>
      </w:pPr>
      <w:r w:rsidRPr="00EF64A6">
        <w:t>Они были источниками антисоциальных явлений и эпидемий.</w:t>
      </w:r>
    </w:p>
    <w:p w:rsidR="00002EB7" w:rsidRPr="00EF64A6" w:rsidRDefault="00002EB7" w:rsidP="00F37915">
      <w:pPr>
        <w:pStyle w:val="11"/>
      </w:pPr>
      <w:r w:rsidRPr="00EF64A6">
        <w:t xml:space="preserve"> Проблема детской беспризорности решалась на протяжении двух десятилетий такими государственными деятелями как В.И. Ленин, Ф.З. Дзержинский,</w:t>
      </w:r>
      <w:r w:rsidR="0063587F" w:rsidRPr="00EF64A6">
        <w:t xml:space="preserve"> А.В.</w:t>
      </w:r>
      <w:r w:rsidRPr="00EF64A6">
        <w:t xml:space="preserve"> Луначарский, Н. К. Крупская.</w:t>
      </w:r>
    </w:p>
    <w:p w:rsidR="00002EB7" w:rsidRPr="00EF64A6" w:rsidRDefault="00002EB7" w:rsidP="00F37915">
      <w:pPr>
        <w:pStyle w:val="11"/>
      </w:pPr>
      <w:r w:rsidRPr="00EF64A6">
        <w:t>4 февраля 1919 года был создан Совет защиты детей, главой которого назначили А.</w:t>
      </w:r>
      <w:r w:rsidR="00C13AD2" w:rsidRPr="00EF64A6">
        <w:t>В.</w:t>
      </w:r>
      <w:r w:rsidRPr="00EF64A6">
        <w:t xml:space="preserve"> Луначарского (главу Народного комиссариата просвещения), который доложен был решать вопросы здравоохранения, социального обеспечения, труда и продовольствия детского населения России.</w:t>
      </w:r>
    </w:p>
    <w:p w:rsidR="00C13AD2" w:rsidRPr="00EF64A6" w:rsidRDefault="00002EB7" w:rsidP="00F37915">
      <w:pPr>
        <w:pStyle w:val="11"/>
      </w:pPr>
      <w:r w:rsidRPr="00EF64A6">
        <w:t xml:space="preserve">Детей распределяли в детские дома, трудовые коммуны, школы-колонии, школы-коммуны. </w:t>
      </w:r>
    </w:p>
    <w:p w:rsidR="00002EB7" w:rsidRPr="00EF64A6" w:rsidRDefault="00002EB7" w:rsidP="00F37915">
      <w:pPr>
        <w:pStyle w:val="11"/>
      </w:pPr>
      <w:r w:rsidRPr="00EF64A6">
        <w:t>Трудовые коммуны -учебно- воспитательные заведения интернатного типа (создавались с 1918 г.).</w:t>
      </w:r>
      <w:r w:rsidR="00C13AD2" w:rsidRPr="00EF64A6">
        <w:t xml:space="preserve"> </w:t>
      </w:r>
      <w:r w:rsidRPr="00EF64A6">
        <w:t>Были созданы литературные произведения, описывающие быт детей в коммунах, которые вызывают интерес и в настоящее время (Л. Пантелеев «Республика ШКИД»).</w:t>
      </w:r>
      <w:r w:rsidR="00C13AD2" w:rsidRPr="00EF64A6">
        <w:t xml:space="preserve"> </w:t>
      </w:r>
      <w:r w:rsidRPr="00EF64A6">
        <w:t>Такие коммуны создавались под руководством опытных энергичных педагогов, так справиться с подростками было непросто.</w:t>
      </w:r>
    </w:p>
    <w:p w:rsidR="00002EB7" w:rsidRPr="00EF64A6" w:rsidRDefault="00002EB7" w:rsidP="00F37915">
      <w:pPr>
        <w:pStyle w:val="11"/>
      </w:pPr>
      <w:r w:rsidRPr="00EF64A6">
        <w:lastRenderedPageBreak/>
        <w:t>Наиболее известные из них под руководством П.М. Лепешинского, А.С. Макаренко, М. М. Пистрака.</w:t>
      </w:r>
    </w:p>
    <w:p w:rsidR="00002EB7" w:rsidRPr="00EF64A6" w:rsidRDefault="00002EB7" w:rsidP="00F37915">
      <w:pPr>
        <w:pStyle w:val="11"/>
      </w:pPr>
      <w:r w:rsidRPr="00EF64A6">
        <w:t>Важной частью жизни воспитанников коммун было участие системе внешкольного образования. Она включала в себя такие направления, как:</w:t>
      </w:r>
    </w:p>
    <w:p w:rsidR="00002EB7" w:rsidRPr="00EF64A6" w:rsidRDefault="00002EB7" w:rsidP="00F37915">
      <w:pPr>
        <w:pStyle w:val="11"/>
      </w:pPr>
      <w:r w:rsidRPr="00EF64A6">
        <w:t>- техническое;</w:t>
      </w:r>
    </w:p>
    <w:p w:rsidR="00002EB7" w:rsidRPr="00EF64A6" w:rsidRDefault="00002EB7" w:rsidP="00F37915">
      <w:pPr>
        <w:pStyle w:val="11"/>
      </w:pPr>
      <w:r w:rsidRPr="00EF64A6">
        <w:t>- художественное;</w:t>
      </w:r>
    </w:p>
    <w:p w:rsidR="00002EB7" w:rsidRPr="00EF64A6" w:rsidRDefault="00002EB7" w:rsidP="00F37915">
      <w:pPr>
        <w:pStyle w:val="11"/>
      </w:pPr>
      <w:r w:rsidRPr="00EF64A6">
        <w:t>- спортивное;</w:t>
      </w:r>
    </w:p>
    <w:p w:rsidR="00002EB7" w:rsidRPr="00EF64A6" w:rsidRDefault="00002EB7" w:rsidP="00F37915">
      <w:pPr>
        <w:pStyle w:val="11"/>
      </w:pPr>
      <w:r w:rsidRPr="00EF64A6">
        <w:t>- общеобразовательное.</w:t>
      </w:r>
    </w:p>
    <w:p w:rsidR="00002EB7" w:rsidRPr="00EF64A6" w:rsidRDefault="00002EB7" w:rsidP="00F37915">
      <w:pPr>
        <w:pStyle w:val="11"/>
      </w:pPr>
      <w:r w:rsidRPr="00EF64A6">
        <w:t xml:space="preserve">- В коммуне работали клуб, театр, кино, библиотека, духовой оркестр, мастерские: швейная, столярная, сапожная и др. </w:t>
      </w:r>
    </w:p>
    <w:p w:rsidR="00002EB7" w:rsidRPr="00EF64A6" w:rsidRDefault="00002EB7" w:rsidP="00F37915">
      <w:pPr>
        <w:pStyle w:val="11"/>
      </w:pPr>
      <w:r w:rsidRPr="00EF64A6">
        <w:t>Воспитанники участвовали в походах (по Украине, Кавказу, Волге) , для них проводили экскурсии и другие мероприятия.</w:t>
      </w:r>
    </w:p>
    <w:p w:rsidR="00002EB7" w:rsidRPr="00EF64A6" w:rsidRDefault="00002EB7" w:rsidP="00F37915">
      <w:pPr>
        <w:pStyle w:val="11"/>
      </w:pPr>
      <w:r w:rsidRPr="00EF64A6">
        <w:t>Спортивные направления были представлены данными видами спорта:</w:t>
      </w:r>
    </w:p>
    <w:p w:rsidR="00002EB7" w:rsidRPr="00EF64A6" w:rsidRDefault="00002EB7" w:rsidP="00F37915">
      <w:pPr>
        <w:pStyle w:val="11"/>
      </w:pPr>
      <w:r w:rsidRPr="00EF64A6">
        <w:t>- теннис;</w:t>
      </w:r>
    </w:p>
    <w:p w:rsidR="00002EB7" w:rsidRPr="00EF64A6" w:rsidRDefault="00002EB7" w:rsidP="00F37915">
      <w:pPr>
        <w:pStyle w:val="11"/>
      </w:pPr>
      <w:r w:rsidRPr="00EF64A6">
        <w:t xml:space="preserve"> - шахматы;</w:t>
      </w:r>
    </w:p>
    <w:p w:rsidR="00002EB7" w:rsidRPr="00EF64A6" w:rsidRDefault="00002EB7" w:rsidP="00F37915">
      <w:pPr>
        <w:pStyle w:val="11"/>
      </w:pPr>
      <w:r w:rsidRPr="00EF64A6">
        <w:t>- стрелковый спорт;</w:t>
      </w:r>
    </w:p>
    <w:p w:rsidR="00002EB7" w:rsidRPr="00EF64A6" w:rsidRDefault="00002EB7" w:rsidP="00F37915">
      <w:pPr>
        <w:pStyle w:val="11"/>
      </w:pPr>
      <w:r w:rsidRPr="00EF64A6">
        <w:t>- конный спорт.</w:t>
      </w:r>
    </w:p>
    <w:p w:rsidR="00002EB7" w:rsidRPr="00EF64A6" w:rsidRDefault="00002EB7" w:rsidP="00F37915">
      <w:pPr>
        <w:pStyle w:val="11"/>
      </w:pPr>
      <w:r w:rsidRPr="00EF64A6">
        <w:t>Коммуна обменивалась опытом с другими внешкольными организациями и объединениями.</w:t>
      </w:r>
    </w:p>
    <w:p w:rsidR="00002EB7" w:rsidRPr="00EF64A6" w:rsidRDefault="00002EB7" w:rsidP="00F37915">
      <w:pPr>
        <w:pStyle w:val="11"/>
      </w:pPr>
      <w:r w:rsidRPr="00EF64A6">
        <w:t>Кроме того, в России создавались общества «Друзья детей» (существовали в 17 губерниях), которые имели свои клубы, столовые, приюты.</w:t>
      </w:r>
    </w:p>
    <w:p w:rsidR="00002EB7" w:rsidRPr="00EF64A6" w:rsidRDefault="00002EB7" w:rsidP="00F37915">
      <w:pPr>
        <w:rPr>
          <w:rFonts w:cs="Times New Roman"/>
          <w:szCs w:val="28"/>
        </w:rPr>
      </w:pPr>
    </w:p>
    <w:p w:rsidR="00D42E7D" w:rsidRPr="002D640C" w:rsidRDefault="00D42E7D" w:rsidP="002D640C">
      <w:pPr>
        <w:pStyle w:val="1"/>
        <w:jc w:val="center"/>
        <w:rPr>
          <w:b w:val="0"/>
          <w:color w:val="000000" w:themeColor="text1"/>
          <w:lang w:eastAsia="ru-RU"/>
        </w:rPr>
      </w:pPr>
      <w:bookmarkStart w:id="8" w:name="_Toc67275014"/>
      <w:r w:rsidRPr="002D640C">
        <w:rPr>
          <w:b w:val="0"/>
          <w:color w:val="000000" w:themeColor="text1"/>
          <w:lang w:eastAsia="ru-RU"/>
        </w:rPr>
        <w:t>2.2. Организация и содержание образования взрослых - центральные вопросы идеологической борьбы в области внешкольной работы.</w:t>
      </w:r>
      <w:bookmarkEnd w:id="8"/>
    </w:p>
    <w:p w:rsidR="00D42E7D" w:rsidRPr="00EF64A6" w:rsidRDefault="00D42E7D" w:rsidP="00F37915">
      <w:pPr>
        <w:pStyle w:val="11"/>
        <w:rPr>
          <w:lang w:eastAsia="ru-RU"/>
        </w:rPr>
      </w:pPr>
    </w:p>
    <w:p w:rsidR="00D42E7D" w:rsidRPr="00EF64A6" w:rsidRDefault="00D42E7D" w:rsidP="00F37915">
      <w:pPr>
        <w:pStyle w:val="11"/>
      </w:pPr>
      <w:r w:rsidRPr="00EF64A6">
        <w:t xml:space="preserve">Время в России с 1907 по 1917 года было посвящено борьбе трудящихся против системы самодержавия, а также сторонников буржуазии и либералов, идеалом которых по словам В. И. Ленина, являлось </w:t>
      </w:r>
      <w:r w:rsidRPr="00EF64A6">
        <w:lastRenderedPageBreak/>
        <w:t>"увековечение буржуазной эксплуатации в упорядоченных, цивилизованных, парламентарных формах".</w:t>
      </w:r>
      <w:r w:rsidRPr="00EF64A6">
        <w:rPr>
          <w:color w:val="000000"/>
        </w:rPr>
        <w:t xml:space="preserve"> [28, С. 105].</w:t>
      </w:r>
    </w:p>
    <w:p w:rsidR="00D42E7D" w:rsidRPr="00EF64A6" w:rsidRDefault="00D42E7D" w:rsidP="00F37915">
      <w:pPr>
        <w:pStyle w:val="11"/>
      </w:pPr>
      <w:r w:rsidRPr="00EF64A6">
        <w:t xml:space="preserve">Из-за притока такой организованной силы как пролетарская демократия, руководимая партией большевиков, происходил изменения внутри общественно-педагогического движения. </w:t>
      </w:r>
    </w:p>
    <w:p w:rsidR="00D42E7D" w:rsidRPr="00EF64A6" w:rsidRDefault="00D42E7D" w:rsidP="00F37915">
      <w:pPr>
        <w:pStyle w:val="11"/>
      </w:pPr>
      <w:r w:rsidRPr="00EF64A6">
        <w:t>В результате революции пролетариат воспользовался правом решающего голоса в интересах политического ориентирования масс. Этому посвящены значительные работы В. И. Ленина, педагогические труды Н. К. Крупской, а также статьи на страницах большевистских газет и журналов.</w:t>
      </w:r>
    </w:p>
    <w:p w:rsidR="00D42E7D" w:rsidRPr="00EF64A6" w:rsidRDefault="00D42E7D" w:rsidP="00F37915">
      <w:pPr>
        <w:pStyle w:val="11"/>
      </w:pPr>
      <w:r w:rsidRPr="00EF64A6">
        <w:t>Большевики осуждали царскую власть за то, что она, по их мнению, была против продвижения образования и просвещения в среду трудящихся.</w:t>
      </w:r>
    </w:p>
    <w:p w:rsidR="00D42E7D" w:rsidRPr="00EF64A6" w:rsidRDefault="00D42E7D" w:rsidP="00F37915">
      <w:pPr>
        <w:pStyle w:val="11"/>
      </w:pPr>
      <w:r w:rsidRPr="00EF64A6">
        <w:t>А либеральная буржуазия была заинтересована в затемнении трудящихся масс, в недопущении подлинного подъема образовательного и культурного уровня народа. Это развернуло противоборстве в общественно-педагогическом движении.</w:t>
      </w:r>
    </w:p>
    <w:p w:rsidR="00D42E7D" w:rsidRPr="00EF64A6" w:rsidRDefault="00D42E7D" w:rsidP="00F37915">
      <w:pPr>
        <w:pStyle w:val="11"/>
      </w:pPr>
      <w:r w:rsidRPr="00EF64A6">
        <w:t>Либералы проявляли активность во всех сферах общественно-педагогической деятельности, представляя себя защитниками культуры и народного просвещения.</w:t>
      </w:r>
    </w:p>
    <w:p w:rsidR="00D42E7D" w:rsidRPr="00EF64A6" w:rsidRDefault="00D42E7D" w:rsidP="00F37915">
      <w:pPr>
        <w:pStyle w:val="11"/>
      </w:pPr>
      <w:r w:rsidRPr="00EF64A6">
        <w:t>Основными идеями либералов,  среди которых были именитые ученые, деятели литературы и искусства, юристы, врачи, были идеи аполитичности, беспартийности, социального пессимизма, кадетские лозунги и призывы ограничить образовательное значение внешкольных учреждений, примирить в них науку и религию, лишить рабочих и крестьян инициативы и самодеятельности во внешкольной работе.</w:t>
      </w:r>
    </w:p>
    <w:p w:rsidR="00D42E7D" w:rsidRPr="00EF64A6" w:rsidRDefault="00D42E7D" w:rsidP="00F37915">
      <w:pPr>
        <w:pStyle w:val="11"/>
      </w:pPr>
      <w:r w:rsidRPr="00EF64A6">
        <w:t>Представители пролетариата выступали за дальнейшее развитие внешкольного просветительного движения на основах подлинного демократизма, привлечения самих пролетарских масс к руководству внешкольными учреждениями, добивалась научного характера внешкольного образования, широты и всесторонности знаний.</w:t>
      </w:r>
    </w:p>
    <w:p w:rsidR="00D42E7D" w:rsidRPr="00EF64A6" w:rsidRDefault="00D42E7D" w:rsidP="00F37915">
      <w:pPr>
        <w:pStyle w:val="11"/>
      </w:pPr>
      <w:r w:rsidRPr="00EF64A6">
        <w:lastRenderedPageBreak/>
        <w:t>У двух эти</w:t>
      </w:r>
      <w:r w:rsidR="00CD42AB">
        <w:t>х</w:t>
      </w:r>
      <w:r w:rsidRPr="00EF64A6">
        <w:t xml:space="preserve"> сил были принципиальные различия в вопросах организации и содержания образования взрослых.</w:t>
      </w:r>
    </w:p>
    <w:p w:rsidR="00D42E7D" w:rsidRPr="00EF64A6" w:rsidRDefault="00D42E7D" w:rsidP="00F37915">
      <w:pPr>
        <w:pStyle w:val="11"/>
      </w:pPr>
      <w:r w:rsidRPr="00EF64A6">
        <w:t xml:space="preserve">Данная борьба выходила за рамки научно-педагогических споров и дискуссий и представляла собой принципиальный, идейный, классовый характер. </w:t>
      </w:r>
      <w:r w:rsidRPr="00EF64A6">
        <w:rPr>
          <w:color w:val="000000"/>
        </w:rPr>
        <w:t>[28, С. 135].</w:t>
      </w:r>
    </w:p>
    <w:p w:rsidR="00D42E7D" w:rsidRPr="00EF64A6" w:rsidRDefault="00D42E7D" w:rsidP="00F37915">
      <w:pPr>
        <w:pStyle w:val="11"/>
      </w:pPr>
      <w:r w:rsidRPr="00EF64A6">
        <w:t xml:space="preserve">В результате революций трудящиеся промышленных центров России пришли к власти и одно из требования, прозвучавших от их лица, было открыть  доступ к знаниям, сокровищам культуры Москвы, Петербурга, Харькова, Баку, Урала, многих других. </w:t>
      </w:r>
    </w:p>
    <w:p w:rsidR="00D42E7D" w:rsidRPr="00EF64A6" w:rsidRDefault="00D42E7D" w:rsidP="00F37915">
      <w:pPr>
        <w:pStyle w:val="11"/>
      </w:pPr>
      <w:r w:rsidRPr="00EF64A6">
        <w:t xml:space="preserve">"При каждой фабрике, заводе или большом предприятии, - писали рабочие Головчанского свеклосахарного завода Курской губернии, - наши хозяева должны устраивать бесплатные школы для наших детей, библиотеки-читальни. Среди заводских корпусов должна найтись зала для театра, для лекций, для публичных чтений. Этого требуют духовные интересы рабочего люда. Мы не машины и имеем человеческое право стремиться к свету и знаниям". </w:t>
      </w:r>
      <w:r w:rsidRPr="00EF64A6">
        <w:rPr>
          <w:color w:val="000000"/>
        </w:rPr>
        <w:t>[28, с. 137].</w:t>
      </w:r>
    </w:p>
    <w:p w:rsidR="00D42E7D" w:rsidRPr="00EF64A6" w:rsidRDefault="00D42E7D" w:rsidP="00F37915">
      <w:pPr>
        <w:pStyle w:val="11"/>
      </w:pPr>
      <w:r w:rsidRPr="00EF64A6">
        <w:t>Такое же требование предъявили крестьяне. Они просили организовать волостной исполнительный комитет, который ведал бы различными вопросами, в том числе и делом народного образования - увольнением и приглашением учителей, расширением совместно с учителями школьных программ, открытием библиотек и читален, выписыванием газет, журналов и книг, о приглашении лектором, устройством народных чтений.</w:t>
      </w:r>
    </w:p>
    <w:p w:rsidR="00D42E7D" w:rsidRPr="00EF64A6" w:rsidRDefault="00D42E7D" w:rsidP="00F37915">
      <w:pPr>
        <w:pStyle w:val="11"/>
      </w:pPr>
      <w:r w:rsidRPr="00EF64A6">
        <w:t>Им содействовали в этом передовые деятели просвещения, которые являлись ярыми защитниками прав трудящихся на образование. Целенаправленная общественная работа в этом направлении привела к тому, что достаточно быстро по всей страны начали свою работу внешкольные просветительские учреждения, работали народные библиотеки и читальни, что способствовало повышению грамотности и расширению кругозора рабочих и крестьян.</w:t>
      </w:r>
    </w:p>
    <w:p w:rsidR="00D42E7D" w:rsidRPr="00EF64A6" w:rsidRDefault="00D42E7D" w:rsidP="00F37915">
      <w:pPr>
        <w:pStyle w:val="11"/>
      </w:pPr>
      <w:r w:rsidRPr="00EF64A6">
        <w:lastRenderedPageBreak/>
        <w:t>Все учреждения, работающие в системе внешкольного образования для взрослых, можно рассматривать с позиций системного, личностного, субъектно-деятельностного, комплексного и интегративного подходов.</w:t>
      </w:r>
    </w:p>
    <w:p w:rsidR="00D42E7D" w:rsidRPr="00EF64A6" w:rsidRDefault="00D42E7D" w:rsidP="00F37915">
      <w:pPr>
        <w:pStyle w:val="11"/>
      </w:pPr>
      <w:r w:rsidRPr="00EF64A6">
        <w:t>Учёные предлагают такое деление учреждений:</w:t>
      </w:r>
    </w:p>
    <w:p w:rsidR="00D42E7D" w:rsidRPr="00EF64A6" w:rsidRDefault="00D42E7D" w:rsidP="00F37915">
      <w:pPr>
        <w:pStyle w:val="11"/>
      </w:pPr>
      <w:r w:rsidRPr="00EF64A6">
        <w:t xml:space="preserve">- полифункциональные (общества содействия народному образованию, народные дома, библиотеки и читальни, клубные объединения); </w:t>
      </w:r>
    </w:p>
    <w:p w:rsidR="00D42E7D" w:rsidRPr="00EF64A6" w:rsidRDefault="00D42E7D" w:rsidP="00F37915">
      <w:pPr>
        <w:pStyle w:val="11"/>
      </w:pPr>
      <w:r w:rsidRPr="00EF64A6">
        <w:t xml:space="preserve">- специализированные (воскресные школы, народные чтения, повторительные курсы для взрослых); </w:t>
      </w:r>
    </w:p>
    <w:p w:rsidR="00D42E7D" w:rsidRPr="00EF64A6" w:rsidRDefault="00D42E7D" w:rsidP="00F37915">
      <w:pPr>
        <w:pStyle w:val="11"/>
      </w:pPr>
      <w:r w:rsidRPr="00EF64A6">
        <w:t>- решающие частные проблемы внешкольного образования (благотворительные общества, книжные склады, профильные кружки и общества (естественно-научные, спортивные, технические, театральные).</w:t>
      </w:r>
    </w:p>
    <w:p w:rsidR="00D42E7D" w:rsidRPr="00EF64A6" w:rsidRDefault="00D42E7D" w:rsidP="00F37915">
      <w:pPr>
        <w:pStyle w:val="11"/>
        <w:rPr>
          <w:lang w:eastAsia="ru-RU"/>
        </w:rPr>
      </w:pPr>
      <w:r w:rsidRPr="00EF64A6">
        <w:t xml:space="preserve">В России просветительские общества важным в содержании внешкольного образования в </w:t>
      </w:r>
      <w:r w:rsidRPr="00EF64A6">
        <w:rPr>
          <w:lang w:eastAsia="ru-RU"/>
        </w:rPr>
        <w:t>I905-I9I7 гг. видели создание социокультурной среды, помогающей пролетариату приспособиться к новым условиям жизни в послереволюционной России и поддерживать идеологию и социалистический строй в преобразованном государстве.</w:t>
      </w:r>
    </w:p>
    <w:p w:rsidR="00D42E7D" w:rsidRPr="00EF64A6" w:rsidRDefault="00D42E7D" w:rsidP="00F37915">
      <w:pPr>
        <w:pStyle w:val="11"/>
      </w:pPr>
      <w:r w:rsidRPr="00EF64A6">
        <w:t>Благодаря негосударственным общественным объединениям, важным условием которых являлась общедоступность и строилось на системе самоуправления, население могло приобретать навыки социальной деятельности для умения решения таких общественных задач, как</w:t>
      </w:r>
    </w:p>
    <w:p w:rsidR="00D42E7D" w:rsidRPr="00EF64A6" w:rsidRDefault="00D42E7D" w:rsidP="00F37915">
      <w:pPr>
        <w:pStyle w:val="11"/>
      </w:pPr>
      <w:r w:rsidRPr="00EF64A6">
        <w:t xml:space="preserve">- образовательные, </w:t>
      </w:r>
    </w:p>
    <w:p w:rsidR="00D42E7D" w:rsidRPr="00EF64A6" w:rsidRDefault="00D42E7D" w:rsidP="00F37915">
      <w:pPr>
        <w:pStyle w:val="11"/>
      </w:pPr>
      <w:r w:rsidRPr="00EF64A6">
        <w:t xml:space="preserve">- воспитательные, </w:t>
      </w:r>
    </w:p>
    <w:p w:rsidR="00D42E7D" w:rsidRPr="00EF64A6" w:rsidRDefault="00D42E7D" w:rsidP="00F37915">
      <w:pPr>
        <w:pStyle w:val="11"/>
      </w:pPr>
      <w:r w:rsidRPr="00EF64A6">
        <w:t>- культурно-досуговые,</w:t>
      </w:r>
    </w:p>
    <w:p w:rsidR="00D42E7D" w:rsidRPr="00EF64A6" w:rsidRDefault="00D42E7D" w:rsidP="00F37915">
      <w:pPr>
        <w:pStyle w:val="11"/>
      </w:pPr>
      <w:r w:rsidRPr="00EF64A6">
        <w:t xml:space="preserve"> - благотворительные, </w:t>
      </w:r>
    </w:p>
    <w:p w:rsidR="00D42E7D" w:rsidRPr="00EF64A6" w:rsidRDefault="00D42E7D" w:rsidP="00F37915">
      <w:pPr>
        <w:pStyle w:val="11"/>
      </w:pPr>
      <w:r w:rsidRPr="00EF64A6">
        <w:t>- общественно-политические.</w:t>
      </w:r>
    </w:p>
    <w:p w:rsidR="00D42E7D" w:rsidRPr="00EF64A6" w:rsidRDefault="00D42E7D" w:rsidP="00F37915">
      <w:pPr>
        <w:pStyle w:val="11"/>
      </w:pPr>
      <w:r w:rsidRPr="00EF64A6">
        <w:t>В 20—30-е гг. XX в. в России принципами внешкольного образования являлись:</w:t>
      </w:r>
    </w:p>
    <w:p w:rsidR="00D42E7D" w:rsidRPr="00EF64A6" w:rsidRDefault="00D42E7D" w:rsidP="00F37915">
      <w:pPr>
        <w:pStyle w:val="11"/>
      </w:pPr>
      <w:r w:rsidRPr="00EF64A6">
        <w:t xml:space="preserve"> - всемерная поддержка;</w:t>
      </w:r>
    </w:p>
    <w:p w:rsidR="00D42E7D" w:rsidRPr="00EF64A6" w:rsidRDefault="00D42E7D" w:rsidP="00F37915">
      <w:pPr>
        <w:pStyle w:val="11"/>
      </w:pPr>
      <w:r w:rsidRPr="00EF64A6">
        <w:t>- содействие творческой самодеятельности широких масс населения;</w:t>
      </w:r>
    </w:p>
    <w:p w:rsidR="00D42E7D" w:rsidRPr="00EF64A6" w:rsidRDefault="00D42E7D" w:rsidP="00F37915">
      <w:pPr>
        <w:pStyle w:val="11"/>
      </w:pPr>
      <w:r w:rsidRPr="00EF64A6">
        <w:t>- культурно-просветительская работа;</w:t>
      </w:r>
    </w:p>
    <w:p w:rsidR="00D42E7D" w:rsidRPr="00EF64A6" w:rsidRDefault="00D42E7D" w:rsidP="00F37915">
      <w:pPr>
        <w:pStyle w:val="11"/>
      </w:pPr>
      <w:r w:rsidRPr="00EF64A6">
        <w:lastRenderedPageBreak/>
        <w:t xml:space="preserve">- общедоступность; </w:t>
      </w:r>
    </w:p>
    <w:p w:rsidR="00D42E7D" w:rsidRPr="00EF64A6" w:rsidRDefault="00D42E7D" w:rsidP="00F37915">
      <w:pPr>
        <w:pStyle w:val="11"/>
      </w:pPr>
      <w:r w:rsidRPr="00EF64A6">
        <w:t xml:space="preserve">- планомерность и согласованность работы; </w:t>
      </w:r>
    </w:p>
    <w:p w:rsidR="00D42E7D" w:rsidRPr="00EF64A6" w:rsidRDefault="00D42E7D" w:rsidP="00F37915">
      <w:pPr>
        <w:pStyle w:val="11"/>
      </w:pPr>
      <w:r w:rsidRPr="00EF64A6">
        <w:t xml:space="preserve">- контроль пролетариата и трудового крестьянства над постановкой дела внешкольного образования; </w:t>
      </w:r>
    </w:p>
    <w:p w:rsidR="00D42E7D" w:rsidRPr="00EF64A6" w:rsidRDefault="00D42E7D" w:rsidP="00F37915">
      <w:pPr>
        <w:pStyle w:val="11"/>
      </w:pPr>
      <w:r w:rsidRPr="00EF64A6">
        <w:t xml:space="preserve">- соблюдение принципов светскости; </w:t>
      </w:r>
    </w:p>
    <w:p w:rsidR="00D42E7D" w:rsidRPr="00EF64A6" w:rsidRDefault="00D42E7D" w:rsidP="00F37915">
      <w:pPr>
        <w:pStyle w:val="11"/>
      </w:pPr>
      <w:r w:rsidRPr="00EF64A6">
        <w:t xml:space="preserve">- ведение внешкольной работы на родном языке народностей, входящих в состав РСФСР. </w:t>
      </w:r>
    </w:p>
    <w:p w:rsidR="00D42E7D" w:rsidRPr="00EF64A6" w:rsidRDefault="00D42E7D" w:rsidP="00F37915">
      <w:pPr>
        <w:pStyle w:val="11"/>
        <w:rPr>
          <w:lang w:eastAsia="ru-RU"/>
        </w:rPr>
      </w:pPr>
      <w:r w:rsidRPr="00EF64A6">
        <w:t xml:space="preserve">Таким образом, по результатам выполнения аналитической части работы раскрыты изменения в структуре и содержании внешкольного образования в </w:t>
      </w:r>
      <w:r w:rsidRPr="00EF64A6">
        <w:rPr>
          <w:lang w:eastAsia="ru-RU"/>
        </w:rPr>
        <w:t xml:space="preserve">I905-I9I7 гг. Также </w:t>
      </w:r>
      <w:r w:rsidR="00CD42AB">
        <w:rPr>
          <w:lang w:eastAsia="ru-RU"/>
        </w:rPr>
        <w:t>мной рассмотренно</w:t>
      </w:r>
      <w:r w:rsidRPr="00EF64A6">
        <w:rPr>
          <w:lang w:eastAsia="ru-RU"/>
        </w:rPr>
        <w:t xml:space="preserve"> влияние первой российской революции на демократизацию </w:t>
      </w:r>
      <w:r w:rsidRPr="00EF64A6">
        <w:t>внешкольного образования.</w:t>
      </w:r>
      <w:r w:rsidRPr="00EF64A6">
        <w:rPr>
          <w:lang w:eastAsia="ru-RU"/>
        </w:rPr>
        <w:t xml:space="preserve"> </w:t>
      </w:r>
    </w:p>
    <w:p w:rsidR="00D42E7D" w:rsidRPr="00EF64A6" w:rsidRDefault="00D42E7D" w:rsidP="00F37915">
      <w:pPr>
        <w:pStyle w:val="11"/>
      </w:pPr>
      <w:r w:rsidRPr="00EF64A6">
        <w:rPr>
          <w:lang w:eastAsia="ru-RU"/>
        </w:rPr>
        <w:t xml:space="preserve">Проведя работу по теоретическому анализу исследований истории России во время начала ХХ века, </w:t>
      </w:r>
      <w:r w:rsidR="00CD42AB">
        <w:rPr>
          <w:lang w:eastAsia="ru-RU"/>
        </w:rPr>
        <w:t>я пришла</w:t>
      </w:r>
      <w:r w:rsidRPr="00EF64A6">
        <w:rPr>
          <w:lang w:eastAsia="ru-RU"/>
        </w:rPr>
        <w:t xml:space="preserve"> к выводу о том, как изменения в экономической, политической и социальной сферах жизни страны оказали влияние на развитие и содержание </w:t>
      </w:r>
      <w:r w:rsidRPr="00EF64A6">
        <w:t>внешкольного образования детей и взрослых.</w:t>
      </w:r>
    </w:p>
    <w:p w:rsidR="00D42E7D" w:rsidRPr="00EF64A6" w:rsidRDefault="00D42E7D" w:rsidP="00F37915">
      <w:pPr>
        <w:pStyle w:val="11"/>
        <w:rPr>
          <w:lang w:eastAsia="ru-RU"/>
        </w:rPr>
      </w:pPr>
      <w:r w:rsidRPr="00EF64A6">
        <w:t xml:space="preserve">Были рассмотрены центральные вопросы </w:t>
      </w:r>
      <w:r w:rsidRPr="00EF64A6">
        <w:rPr>
          <w:lang w:eastAsia="ru-RU"/>
        </w:rPr>
        <w:t>идеологической борьбы в области внешкольной работы и их влияние на организацию и содержание образования взрослых.</w:t>
      </w:r>
    </w:p>
    <w:p w:rsidR="00D42E7D" w:rsidRPr="00EF64A6" w:rsidRDefault="00D42E7D" w:rsidP="00F37915">
      <w:pPr>
        <w:rPr>
          <w:rFonts w:cs="Times New Roman"/>
          <w:szCs w:val="28"/>
          <w:shd w:val="clear" w:color="auto" w:fill="FFFFFF"/>
        </w:rPr>
      </w:pPr>
      <w:r w:rsidRPr="00EF64A6">
        <w:rPr>
          <w:rFonts w:cs="Times New Roman"/>
          <w:szCs w:val="28"/>
        </w:rPr>
        <w:br w:type="page"/>
      </w:r>
    </w:p>
    <w:p w:rsidR="00E21861" w:rsidRPr="002D640C" w:rsidRDefault="00E21861" w:rsidP="002D640C">
      <w:pPr>
        <w:pStyle w:val="1"/>
        <w:jc w:val="center"/>
        <w:rPr>
          <w:color w:val="000000" w:themeColor="text1"/>
        </w:rPr>
      </w:pPr>
      <w:bookmarkStart w:id="9" w:name="_Toc67275015"/>
      <w:r w:rsidRPr="002D640C">
        <w:rPr>
          <w:color w:val="000000" w:themeColor="text1"/>
        </w:rPr>
        <w:lastRenderedPageBreak/>
        <w:t>Заключение</w:t>
      </w:r>
      <w:bookmarkEnd w:id="9"/>
    </w:p>
    <w:p w:rsidR="00E21861" w:rsidRPr="00EF64A6" w:rsidRDefault="00E21861" w:rsidP="00F37915">
      <w:pPr>
        <w:pStyle w:val="11"/>
        <w:ind w:firstLine="0"/>
        <w:jc w:val="center"/>
        <w:rPr>
          <w:b/>
        </w:rPr>
      </w:pPr>
    </w:p>
    <w:p w:rsidR="00E21861" w:rsidRPr="00EF64A6" w:rsidRDefault="00E21861" w:rsidP="00F37915">
      <w:pPr>
        <w:pStyle w:val="11"/>
      </w:pPr>
      <w:r w:rsidRPr="00EF64A6">
        <w:t>В последнее время в нашей стране в сфере образования огромное внимание уделяется внешкольному образованию. В связи с этим являются актуальными исследования о</w:t>
      </w:r>
      <w:r w:rsidR="00EF64A6">
        <w:t>б</w:t>
      </w:r>
      <w:r w:rsidRPr="00EF64A6">
        <w:t xml:space="preserve"> опыте внешкольного образования, который приобрела наша педагогика благодаря деятельности различных организаций, государства и частных лиц, начиная с Х</w:t>
      </w:r>
      <w:r w:rsidRPr="00EF64A6">
        <w:rPr>
          <w:lang w:val="en-US"/>
        </w:rPr>
        <w:t>I</w:t>
      </w:r>
      <w:r w:rsidRPr="00EF64A6">
        <w:t>Х века.</w:t>
      </w:r>
    </w:p>
    <w:p w:rsidR="00E21861" w:rsidRPr="00EF64A6" w:rsidRDefault="00E21861" w:rsidP="00F37915">
      <w:pPr>
        <w:pStyle w:val="11"/>
        <w:rPr>
          <w:lang w:eastAsia="ru-RU"/>
        </w:rPr>
      </w:pPr>
      <w:r w:rsidRPr="00EF64A6">
        <w:t xml:space="preserve">В ходе написания курсовой работы </w:t>
      </w:r>
      <w:r w:rsidR="0087052C">
        <w:t>нами были раскрыты</w:t>
      </w:r>
      <w:r w:rsidRPr="00EF64A6">
        <w:t xml:space="preserve"> сущность </w:t>
      </w:r>
      <w:r w:rsidRPr="00EF64A6">
        <w:rPr>
          <w:lang w:eastAsia="ru-RU"/>
        </w:rPr>
        <w:t>социально-культурного и педагогический феномена в виде</w:t>
      </w:r>
      <w:r w:rsidRPr="00EF64A6">
        <w:t xml:space="preserve"> </w:t>
      </w:r>
      <w:r w:rsidRPr="00EF64A6">
        <w:rPr>
          <w:lang w:eastAsia="ru-RU"/>
        </w:rPr>
        <w:t>внешкольного образования.</w:t>
      </w:r>
    </w:p>
    <w:p w:rsidR="00E21861" w:rsidRPr="00EF64A6" w:rsidRDefault="00E21861" w:rsidP="00F37915">
      <w:pPr>
        <w:pStyle w:val="11"/>
      </w:pPr>
      <w:r w:rsidRPr="00EF64A6">
        <w:t xml:space="preserve">В первой главе работы </w:t>
      </w:r>
      <w:r w:rsidR="0087052C">
        <w:t xml:space="preserve">нами </w:t>
      </w:r>
      <w:r w:rsidRPr="00EF64A6">
        <w:t xml:space="preserve">найдены основные проблемные вопросы </w:t>
      </w:r>
      <w:r w:rsidRPr="00EF64A6">
        <w:rPr>
          <w:lang w:eastAsia="ru-RU"/>
        </w:rPr>
        <w:t>актуальность проблемы доступности внешкольного образования в общественном дискурсе в России во второй половине XIX- начале XX вв.</w:t>
      </w:r>
      <w:r w:rsidRPr="00EF64A6">
        <w:t>, которые позволяют судить о большой работе различных организаций, как государственных, так и народных, проведённой в этом направлении.</w:t>
      </w:r>
    </w:p>
    <w:p w:rsidR="00E21861" w:rsidRDefault="00E21861" w:rsidP="00EF64A6">
      <w:pPr>
        <w:pStyle w:val="11"/>
        <w:rPr>
          <w:lang w:eastAsia="ru-RU"/>
        </w:rPr>
      </w:pPr>
      <w:r w:rsidRPr="00EF64A6">
        <w:t xml:space="preserve">Во второй главе работы раскрыты основные </w:t>
      </w:r>
      <w:r w:rsidRPr="00EF64A6">
        <w:rPr>
          <w:lang w:eastAsia="ru-RU"/>
        </w:rPr>
        <w:t>положения теории и практики создания системы внешкольного образования в России во второй половине XIX- начале XX вв.</w:t>
      </w:r>
      <w:r w:rsidRPr="00EF64A6">
        <w:t xml:space="preserve"> </w:t>
      </w:r>
      <w:hyperlink r:id="rId10" w:anchor="1700323" w:history="1">
        <w:r w:rsidRPr="00EF64A6">
          <w:rPr>
            <w:lang w:eastAsia="ru-RU"/>
          </w:rPr>
          <w:t>Проанализированы организация, управление</w:t>
        </w:r>
        <w:r w:rsidR="00CD42AB">
          <w:rPr>
            <w:lang w:eastAsia="ru-RU"/>
          </w:rPr>
          <w:t>, содержание</w:t>
        </w:r>
      </w:hyperlink>
      <w:r w:rsidR="00CD42AB">
        <w:t xml:space="preserve"> и </w:t>
      </w:r>
      <w:r w:rsidRPr="00EF64A6">
        <w:t xml:space="preserve">изменения в структуре и содержании внешкольного образования в </w:t>
      </w:r>
      <w:r w:rsidRPr="00EF64A6">
        <w:rPr>
          <w:lang w:eastAsia="ru-RU"/>
        </w:rPr>
        <w:t xml:space="preserve">I905-I9I7 гг. Проведено исследование о влиянии первой российской революции на демократизацию внешкольного образования. Сделаны выводы о </w:t>
      </w:r>
      <w:r w:rsidR="00CD42AB">
        <w:rPr>
          <w:lang w:eastAsia="ru-RU"/>
        </w:rPr>
        <w:t>вопросе</w:t>
      </w:r>
      <w:r w:rsidRPr="00EF64A6">
        <w:rPr>
          <w:lang w:eastAsia="ru-RU"/>
        </w:rPr>
        <w:t xml:space="preserve"> идеологической борьбы в области внешкольной работы.</w:t>
      </w:r>
    </w:p>
    <w:p w:rsidR="0087052C" w:rsidRPr="00EF64A6" w:rsidRDefault="0087052C" w:rsidP="0087052C">
      <w:pPr>
        <w:pStyle w:val="11"/>
        <w:rPr>
          <w:lang w:eastAsia="ru-RU"/>
        </w:rPr>
      </w:pPr>
      <w:r w:rsidRPr="00F447E8">
        <w:t>В ходе исследования были применены знания различных дисциплин, которые способствовали более широкому рассмотрению материала, а также его углублению. Прежде всего, это знания истории и теории со</w:t>
      </w:r>
      <w:r>
        <w:t>циально-культурной деятельности, изучена специальной литературы</w:t>
      </w:r>
      <w:r w:rsidRPr="00EF64A6">
        <w:t xml:space="preserve">, включающая в себя статьи и учебники по </w:t>
      </w:r>
      <w:r w:rsidRPr="00EF64A6">
        <w:rPr>
          <w:lang w:eastAsia="ru-RU"/>
        </w:rPr>
        <w:t>теоретико-методологическим основам функционирования внешкольного образования</w:t>
      </w:r>
      <w:r w:rsidRPr="00EF64A6">
        <w:t>, описаны теоретические аспекты и раскрыты ключевые п</w:t>
      </w:r>
      <w:r>
        <w:t xml:space="preserve">онятия исследования, рассмотрены </w:t>
      </w:r>
      <w:r>
        <w:lastRenderedPageBreak/>
        <w:t>практические</w:t>
      </w:r>
      <w:r w:rsidRPr="00EF64A6">
        <w:t xml:space="preserve"> </w:t>
      </w:r>
      <w:r w:rsidRPr="00EF64A6">
        <w:rPr>
          <w:lang w:eastAsia="ru-RU"/>
        </w:rPr>
        <w:t>теории и практики создания системы внешкольного образования в России во второй половине XIX- начале XX вв.</w:t>
      </w:r>
    </w:p>
    <w:p w:rsidR="00E21861" w:rsidRPr="00EF64A6" w:rsidRDefault="00E21861" w:rsidP="00F37915">
      <w:pPr>
        <w:pStyle w:val="11"/>
        <w:rPr>
          <w:lang w:eastAsia="ru-RU"/>
        </w:rPr>
      </w:pPr>
      <w:r w:rsidRPr="00EF64A6">
        <w:t xml:space="preserve">Написав работу, </w:t>
      </w:r>
      <w:r w:rsidR="0087052C">
        <w:t>мы</w:t>
      </w:r>
      <w:r w:rsidRPr="00EF64A6">
        <w:t xml:space="preserve"> приш</w:t>
      </w:r>
      <w:r w:rsidR="0087052C">
        <w:t>ли</w:t>
      </w:r>
      <w:r w:rsidRPr="00EF64A6">
        <w:t xml:space="preserve"> к следующему выводу: </w:t>
      </w:r>
      <w:r w:rsidRPr="00EF64A6">
        <w:rPr>
          <w:lang w:eastAsia="ru-RU"/>
        </w:rPr>
        <w:t>внешкольное образование в России во второй половине XIX – начале XX вв. было широко развито, играло огромную роль в просветительской деятельности, помогало ликвидировать безграмотность, способствовало моральному, духовному и физическому развитию людей всех возрастов и всех слоёв общества.</w:t>
      </w:r>
    </w:p>
    <w:p w:rsidR="00E21861" w:rsidRPr="00EF64A6" w:rsidRDefault="00E21861" w:rsidP="00F37915">
      <w:pPr>
        <w:pStyle w:val="11"/>
        <w:rPr>
          <w:lang w:eastAsia="ru-RU"/>
        </w:rPr>
      </w:pPr>
      <w:r w:rsidRPr="00EF64A6">
        <w:rPr>
          <w:lang w:eastAsia="ru-RU"/>
        </w:rPr>
        <w:t>Был накоплен большой опыт в этом направлении, который может быть интересен специалистам, работающим в ХХ</w:t>
      </w:r>
      <w:r w:rsidRPr="00EF64A6">
        <w:rPr>
          <w:lang w:val="en-US" w:eastAsia="ru-RU"/>
        </w:rPr>
        <w:t>I</w:t>
      </w:r>
      <w:r w:rsidRPr="00EF64A6">
        <w:rPr>
          <w:lang w:eastAsia="ru-RU"/>
        </w:rPr>
        <w:t xml:space="preserve"> веке.</w:t>
      </w:r>
    </w:p>
    <w:p w:rsidR="001A595B" w:rsidRPr="00F447E8" w:rsidRDefault="001A595B" w:rsidP="001A595B">
      <w:pPr>
        <w:spacing w:after="0"/>
        <w:ind w:firstLine="709"/>
        <w:rPr>
          <w:rFonts w:cs="Times New Roman"/>
          <w:szCs w:val="28"/>
        </w:rPr>
      </w:pPr>
      <w:r w:rsidRPr="00F447E8">
        <w:rPr>
          <w:rFonts w:cs="Times New Roman"/>
          <w:szCs w:val="28"/>
        </w:rPr>
        <w:t>Таким образом, можно сделать вывод, что поставленные в начале работы задачи были успешно выполнены, а цель достигнута.</w:t>
      </w:r>
    </w:p>
    <w:p w:rsidR="00E21861" w:rsidRPr="00EF64A6" w:rsidRDefault="00E21861" w:rsidP="00F37915">
      <w:pPr>
        <w:pStyle w:val="11"/>
        <w:rPr>
          <w:lang w:eastAsia="ru-RU"/>
        </w:rPr>
      </w:pPr>
    </w:p>
    <w:p w:rsidR="00E21861" w:rsidRPr="00EF64A6" w:rsidRDefault="00E21861" w:rsidP="00F37915">
      <w:pPr>
        <w:pStyle w:val="11"/>
      </w:pPr>
    </w:p>
    <w:p w:rsidR="00E21861" w:rsidRPr="00EF64A6" w:rsidRDefault="00E21861" w:rsidP="00F37915">
      <w:pPr>
        <w:pStyle w:val="11"/>
      </w:pPr>
    </w:p>
    <w:p w:rsidR="00E21861" w:rsidRPr="00EF64A6" w:rsidRDefault="00E21861" w:rsidP="00F37915">
      <w:pPr>
        <w:pStyle w:val="ac"/>
        <w:shd w:val="clear" w:color="auto" w:fill="FFFFFF"/>
        <w:spacing w:before="0" w:beforeAutospacing="0" w:after="312" w:afterAutospacing="0" w:line="360" w:lineRule="auto"/>
        <w:rPr>
          <w:color w:val="333333"/>
          <w:sz w:val="28"/>
          <w:szCs w:val="28"/>
        </w:rPr>
      </w:pPr>
    </w:p>
    <w:p w:rsidR="00E21861" w:rsidRPr="00EF64A6" w:rsidRDefault="00E21861" w:rsidP="00F37915">
      <w:pPr>
        <w:pStyle w:val="ac"/>
        <w:shd w:val="clear" w:color="auto" w:fill="FFFFFF"/>
        <w:spacing w:before="0" w:beforeAutospacing="0" w:after="312" w:afterAutospacing="0" w:line="360" w:lineRule="auto"/>
        <w:rPr>
          <w:color w:val="333333"/>
          <w:sz w:val="28"/>
          <w:szCs w:val="28"/>
        </w:rPr>
      </w:pPr>
    </w:p>
    <w:p w:rsidR="00E21861" w:rsidRPr="00EF64A6" w:rsidRDefault="00E21861" w:rsidP="00F37915">
      <w:pPr>
        <w:pStyle w:val="ac"/>
        <w:shd w:val="clear" w:color="auto" w:fill="FFFFFF"/>
        <w:spacing w:before="0" w:beforeAutospacing="0" w:after="312" w:afterAutospacing="0" w:line="360" w:lineRule="auto"/>
        <w:rPr>
          <w:color w:val="333333"/>
          <w:sz w:val="28"/>
          <w:szCs w:val="28"/>
        </w:rPr>
      </w:pPr>
    </w:p>
    <w:p w:rsidR="00E21861" w:rsidRPr="00EF64A6" w:rsidRDefault="00E21861" w:rsidP="00F37915">
      <w:pPr>
        <w:rPr>
          <w:rFonts w:cs="Times New Roman"/>
          <w:szCs w:val="28"/>
          <w:shd w:val="clear" w:color="auto" w:fill="FFFFFF"/>
        </w:rPr>
      </w:pPr>
      <w:r w:rsidRPr="00EF64A6">
        <w:rPr>
          <w:rFonts w:cs="Times New Roman"/>
          <w:szCs w:val="28"/>
        </w:rPr>
        <w:br w:type="page"/>
      </w:r>
    </w:p>
    <w:p w:rsidR="00E21861" w:rsidRPr="002D640C" w:rsidRDefault="00E21861" w:rsidP="002D640C">
      <w:pPr>
        <w:pStyle w:val="1"/>
        <w:jc w:val="center"/>
        <w:rPr>
          <w:color w:val="000000" w:themeColor="text1"/>
        </w:rPr>
      </w:pPr>
      <w:bookmarkStart w:id="10" w:name="_Toc67275016"/>
      <w:r w:rsidRPr="002D640C">
        <w:rPr>
          <w:color w:val="000000" w:themeColor="text1"/>
        </w:rPr>
        <w:lastRenderedPageBreak/>
        <w:t>Список литературы</w:t>
      </w:r>
      <w:bookmarkEnd w:id="10"/>
    </w:p>
    <w:p w:rsidR="00E21861" w:rsidRPr="00EF64A6" w:rsidRDefault="00E21861" w:rsidP="00F37915">
      <w:pPr>
        <w:pStyle w:val="11"/>
        <w:jc w:val="center"/>
        <w:rPr>
          <w:b/>
        </w:rPr>
      </w:pPr>
    </w:p>
    <w:p w:rsidR="00E21861" w:rsidRPr="00EF64A6" w:rsidRDefault="00E21861" w:rsidP="00F37915">
      <w:pPr>
        <w:pStyle w:val="11"/>
        <w:numPr>
          <w:ilvl w:val="0"/>
          <w:numId w:val="2"/>
        </w:numPr>
        <w:ind w:left="0" w:firstLine="709"/>
      </w:pPr>
      <w:r w:rsidRPr="00EF64A6">
        <w:t xml:space="preserve">Алиева Л.В. Педагогическое управление – условие реализации перспективных моделей внешкольного воспитания детей   Сибирский педагогический журнал. —  №3. — 2015. — 31-37 с.  </w:t>
      </w:r>
    </w:p>
    <w:p w:rsidR="00E21861" w:rsidRPr="00EF64A6" w:rsidRDefault="00E21861" w:rsidP="00F37915">
      <w:pPr>
        <w:pStyle w:val="11"/>
        <w:numPr>
          <w:ilvl w:val="0"/>
          <w:numId w:val="2"/>
        </w:numPr>
        <w:ind w:left="0" w:firstLine="709"/>
      </w:pPr>
      <w:r w:rsidRPr="00EF64A6">
        <w:t>Амонашвили Ш.А. Личностно гуманистическая основа педагогического процесса. Минск: Университетское. —  1990. — 560с.</w:t>
      </w:r>
    </w:p>
    <w:p w:rsidR="00E21861" w:rsidRPr="00EF64A6" w:rsidRDefault="00E21861" w:rsidP="00F37915">
      <w:pPr>
        <w:pStyle w:val="11"/>
        <w:numPr>
          <w:ilvl w:val="0"/>
          <w:numId w:val="2"/>
        </w:numPr>
        <w:ind w:left="0" w:firstLine="709"/>
      </w:pPr>
      <w:r w:rsidRPr="00EF64A6">
        <w:t>Амонашвили Ш.А. Размышления о гуманной педагогике. -М.: Амонашвили. — 1996. — 494с.</w:t>
      </w:r>
    </w:p>
    <w:p w:rsidR="00E21861" w:rsidRPr="00EF64A6" w:rsidRDefault="00E21861" w:rsidP="00F37915">
      <w:pPr>
        <w:pStyle w:val="11"/>
        <w:numPr>
          <w:ilvl w:val="0"/>
          <w:numId w:val="2"/>
        </w:numPr>
        <w:ind w:left="0" w:firstLine="709"/>
      </w:pPr>
      <w:r w:rsidRPr="00EF64A6">
        <w:t>Антология педагогической мысли России второй половины XIX — начала ХХ в. Сост. П.А. Лебедев.-М.: Педагогика,1990. —    608с.</w:t>
      </w:r>
    </w:p>
    <w:p w:rsidR="00E21861" w:rsidRPr="00EF64A6" w:rsidRDefault="00E21861" w:rsidP="00F37915">
      <w:pPr>
        <w:pStyle w:val="11"/>
        <w:numPr>
          <w:ilvl w:val="0"/>
          <w:numId w:val="2"/>
        </w:numPr>
        <w:ind w:left="0" w:firstLine="709"/>
      </w:pPr>
      <w:r w:rsidRPr="00EF64A6">
        <w:t>Асмолов А.Г. Вариативное образование в меняющемся мире: опыт становления и стратегические ориентиры развития современной образовательной системы России. Вариативные педагогические системы- М.: Центр инноватики в педагогике, 1995. — с.33-43.</w:t>
      </w:r>
    </w:p>
    <w:p w:rsidR="00E21861" w:rsidRPr="00EF64A6" w:rsidRDefault="00E21861" w:rsidP="00F37915">
      <w:pPr>
        <w:pStyle w:val="11"/>
        <w:numPr>
          <w:ilvl w:val="0"/>
          <w:numId w:val="2"/>
        </w:numPr>
        <w:ind w:left="0" w:firstLine="709"/>
      </w:pPr>
      <w:r w:rsidRPr="00EF64A6">
        <w:t>Асмолов А.Г. Дополнительное образование детей как зона ближайшего развития образования России: от традиционной педагогики к — педагогике развития. Стенограмма межрегионального семинара — Совещания 13-15 марта 1996г. Петрозаводск, 1996. - с.4-13.</w:t>
      </w:r>
    </w:p>
    <w:p w:rsidR="00E21861" w:rsidRPr="00EF64A6" w:rsidRDefault="00E21861" w:rsidP="00F37915">
      <w:pPr>
        <w:pStyle w:val="11"/>
        <w:numPr>
          <w:ilvl w:val="0"/>
          <w:numId w:val="2"/>
        </w:numPr>
        <w:ind w:left="0" w:firstLine="709"/>
      </w:pPr>
      <w:r w:rsidRPr="00EF64A6">
        <w:t>Асмолов А.Г. Практическая психология как фактор конструирования образовательного пространства личности. / Психология с человеческим лицом.-М.,280с.</w:t>
      </w:r>
    </w:p>
    <w:p w:rsidR="00E21861" w:rsidRPr="00EF64A6" w:rsidRDefault="00E21861" w:rsidP="00F37915">
      <w:pPr>
        <w:pStyle w:val="11"/>
        <w:numPr>
          <w:ilvl w:val="0"/>
          <w:numId w:val="2"/>
        </w:numPr>
        <w:ind w:left="0" w:firstLine="709"/>
      </w:pPr>
      <w:r w:rsidRPr="00EF64A6">
        <w:t>Арсеньев А.С. Проблема цели в воспитании и образовании// Философско- психологические проблемы развития образования. Под ред. В.В. Давыдова. - М., 1989.- с.54 -118.</w:t>
      </w:r>
    </w:p>
    <w:p w:rsidR="00E21861" w:rsidRPr="00EF64A6" w:rsidRDefault="00E21861" w:rsidP="00F37915">
      <w:pPr>
        <w:pStyle w:val="11"/>
        <w:numPr>
          <w:ilvl w:val="0"/>
          <w:numId w:val="2"/>
        </w:numPr>
        <w:ind w:left="0" w:firstLine="709"/>
      </w:pPr>
      <w:r w:rsidRPr="00EF64A6">
        <w:t>Арсеньев А.С. Философские основания понимания личности. М.: 2001- 592 с.</w:t>
      </w:r>
    </w:p>
    <w:p w:rsidR="00E21861" w:rsidRPr="00EF64A6" w:rsidRDefault="00E21861" w:rsidP="00F37915">
      <w:pPr>
        <w:pStyle w:val="11"/>
        <w:numPr>
          <w:ilvl w:val="0"/>
          <w:numId w:val="2"/>
        </w:numPr>
        <w:ind w:left="0" w:firstLine="709"/>
      </w:pPr>
      <w:r w:rsidRPr="00EF64A6">
        <w:t xml:space="preserve">Быковская М.А., Семёнова М.А. Роль эстетического воспитания в гармоническом развитии личности ребёнка. </w:t>
      </w:r>
      <w:hyperlink r:id="rId11" w:history="1">
        <w:r w:rsidRPr="00EF64A6">
          <w:rPr>
            <w:rStyle w:val="ad"/>
          </w:rPr>
          <w:t>Мир науки. Педагогика и психология</w:t>
        </w:r>
      </w:hyperlink>
      <w:r w:rsidRPr="00EF64A6">
        <w:t>. —    том 7. —    2018. —    1-8 с.</w:t>
      </w:r>
    </w:p>
    <w:p w:rsidR="00E21861" w:rsidRPr="00EF64A6" w:rsidRDefault="00E21861" w:rsidP="00F37915">
      <w:pPr>
        <w:pStyle w:val="11"/>
        <w:numPr>
          <w:ilvl w:val="0"/>
          <w:numId w:val="2"/>
        </w:numPr>
        <w:ind w:left="0" w:firstLine="709"/>
      </w:pPr>
      <w:r w:rsidRPr="00EF64A6">
        <w:lastRenderedPageBreak/>
        <w:t>Войткевич И.Н. История беспризорности в России  20- годы ХХ века. Современные проблемы науки и образования. №2. 2012</w:t>
      </w:r>
    </w:p>
    <w:p w:rsidR="00E21861" w:rsidRPr="00EF64A6" w:rsidRDefault="00E21861" w:rsidP="00F37915">
      <w:pPr>
        <w:pStyle w:val="11"/>
        <w:numPr>
          <w:ilvl w:val="0"/>
          <w:numId w:val="2"/>
        </w:numPr>
        <w:ind w:left="0" w:firstLine="709"/>
      </w:pPr>
      <w:r w:rsidRPr="00EF64A6">
        <w:t xml:space="preserve">Гусак Н.А. Эстетическое воспитание младших школьников средствами искусства. </w:t>
      </w:r>
      <w:hyperlink r:id="rId12" w:history="1">
        <w:r w:rsidRPr="00EF64A6">
          <w:rPr>
            <w:rStyle w:val="ad"/>
          </w:rPr>
          <w:t>Проблемы современной науки и образования</w:t>
        </w:r>
      </w:hyperlink>
      <w:r w:rsidRPr="00EF64A6">
        <w:t>. — №12. — 2018. —  1-4 с.</w:t>
      </w:r>
    </w:p>
    <w:p w:rsidR="00E21861" w:rsidRPr="00EF64A6" w:rsidRDefault="00E21861" w:rsidP="00F37915">
      <w:pPr>
        <w:pStyle w:val="11"/>
        <w:numPr>
          <w:ilvl w:val="0"/>
          <w:numId w:val="2"/>
        </w:numPr>
        <w:ind w:left="0" w:firstLine="709"/>
      </w:pPr>
      <w:r w:rsidRPr="00EF64A6">
        <w:t>Дейч Б.А., Юрочкина И.Ю. Становление и развитие внешкольной работы в России: региональный аспект.  Монография / Б.А. Дейч, И.Ю. Юрочкина–Новосибирск: Изд. НГПУ, 2011.–287 с.</w:t>
      </w:r>
    </w:p>
    <w:p w:rsidR="00E21861" w:rsidRPr="00EF64A6" w:rsidRDefault="00E21861" w:rsidP="00F37915">
      <w:pPr>
        <w:pStyle w:val="11"/>
        <w:numPr>
          <w:ilvl w:val="0"/>
          <w:numId w:val="2"/>
        </w:numPr>
        <w:ind w:left="0" w:firstLine="709"/>
      </w:pPr>
      <w:r w:rsidRPr="00EF64A6">
        <w:t>Евладова Е.Б. Теоретические основы и практика развития дополнительного образования в общеобразовательных учреждениях.  Москва. — 2004.</w:t>
      </w:r>
    </w:p>
    <w:p w:rsidR="00E21861" w:rsidRPr="00EF64A6" w:rsidRDefault="00E21861" w:rsidP="00F37915">
      <w:pPr>
        <w:pStyle w:val="11"/>
        <w:numPr>
          <w:ilvl w:val="0"/>
          <w:numId w:val="2"/>
        </w:numPr>
        <w:ind w:left="0" w:firstLine="709"/>
      </w:pPr>
      <w:r w:rsidRPr="00EF64A6">
        <w:t xml:space="preserve">Зайцева Н.И. Становления внешкольного образования в России в XIX-XX </w:t>
      </w:r>
      <w:r w:rsidR="002D640C" w:rsidRPr="00EF64A6">
        <w:t>вв</w:t>
      </w:r>
      <w:r w:rsidR="002D640C">
        <w:t>.</w:t>
      </w:r>
      <w:r w:rsidRPr="00EF64A6">
        <w:t xml:space="preserve">        </w:t>
      </w:r>
      <w:hyperlink r:id="rId13" w:history="1">
        <w:r w:rsidRPr="00EF64A6">
          <w:rPr>
            <w:rStyle w:val="ad"/>
          </w:rPr>
          <w:t>Проблемы и перспективы развития образования в России</w:t>
        </w:r>
      </w:hyperlink>
      <w:r w:rsidRPr="00EF64A6">
        <w:rPr>
          <w:rStyle w:val="ad"/>
        </w:rPr>
        <w:t>.</w:t>
      </w:r>
      <w:r w:rsidRPr="00EF64A6">
        <w:t xml:space="preserve"> —   №40.  — 2010. —   37-43 с.</w:t>
      </w:r>
    </w:p>
    <w:p w:rsidR="00E21861" w:rsidRPr="00EF64A6" w:rsidRDefault="00E21861" w:rsidP="00F37915">
      <w:pPr>
        <w:pStyle w:val="11"/>
        <w:numPr>
          <w:ilvl w:val="0"/>
          <w:numId w:val="2"/>
        </w:numPr>
        <w:ind w:left="0" w:firstLine="709"/>
      </w:pPr>
      <w:r w:rsidRPr="00EF64A6">
        <w:t>Кадыков, А. А., Деятельность П. Ф. Лесгафта и его вклад в разработку отечественной системы физического воспитания. Мир современной науки. —  №5. — 2013. —  5-9 с.</w:t>
      </w:r>
    </w:p>
    <w:p w:rsidR="00E21861" w:rsidRPr="00EF64A6" w:rsidRDefault="00E21861" w:rsidP="00F37915">
      <w:pPr>
        <w:pStyle w:val="11"/>
        <w:numPr>
          <w:ilvl w:val="0"/>
          <w:numId w:val="2"/>
        </w:numPr>
        <w:ind w:left="0" w:firstLine="709"/>
      </w:pPr>
      <w:r w:rsidRPr="00EF64A6">
        <w:t>Кононова С.А. Теоретико-методологические основы функционирования внешкольного образования как средства гуманизации личности на рубеже XIX–XX вв. ВКГУ: Кострома.  — том 26. —   № 4. — 20121. — 49-153 с.</w:t>
      </w:r>
    </w:p>
    <w:p w:rsidR="00E21861" w:rsidRPr="00EF64A6" w:rsidRDefault="00E21861" w:rsidP="00F37915">
      <w:pPr>
        <w:pStyle w:val="11"/>
        <w:numPr>
          <w:ilvl w:val="0"/>
          <w:numId w:val="2"/>
        </w:numPr>
        <w:ind w:left="0" w:firstLine="709"/>
      </w:pPr>
      <w:r w:rsidRPr="00EF64A6">
        <w:t>Кононова С.А. Становление внешкольного образования в России в 60-е годы XIX в. - начале XX в.: на материале Курской губернии. Диссертация.2007.196 с.</w:t>
      </w:r>
    </w:p>
    <w:p w:rsidR="00E21861" w:rsidRPr="00EF64A6" w:rsidRDefault="00E21861" w:rsidP="00F37915">
      <w:pPr>
        <w:pStyle w:val="11"/>
        <w:numPr>
          <w:ilvl w:val="0"/>
          <w:numId w:val="2"/>
        </w:numPr>
        <w:ind w:left="0" w:firstLine="709"/>
      </w:pPr>
      <w:r w:rsidRPr="00EF64A6">
        <w:t xml:space="preserve">Копейкина Т. Е. Семейное воспитание в историко-педагогическом наследии отечественных педагогов. </w:t>
      </w:r>
      <w:hyperlink r:id="rId14" w:history="1">
        <w:r w:rsidRPr="00EF64A6">
          <w:rPr>
            <w:rStyle w:val="ad"/>
          </w:rPr>
          <w:t>Евразийский Союз Ученых</w:t>
        </w:r>
      </w:hyperlink>
      <w:r w:rsidRPr="00EF64A6">
        <w:t xml:space="preserve"> . — №12-8. — 2014.</w:t>
      </w:r>
    </w:p>
    <w:p w:rsidR="00E21861" w:rsidRPr="00EF64A6" w:rsidRDefault="00E21861" w:rsidP="00F37915">
      <w:pPr>
        <w:pStyle w:val="11"/>
        <w:numPr>
          <w:ilvl w:val="0"/>
          <w:numId w:val="2"/>
        </w:numPr>
        <w:ind w:left="0" w:firstLine="709"/>
      </w:pPr>
      <w:r w:rsidRPr="00EF64A6">
        <w:rPr>
          <w:color w:val="333333"/>
        </w:rPr>
        <w:t>Киселева, Т.Г. Социально-культурная деятельность: Учебник / Т.Г. Киселева, Ю.Д. Красильников. Москва: МГУКИ, 2004. 539 с.</w:t>
      </w:r>
    </w:p>
    <w:p w:rsidR="00E21861" w:rsidRPr="00EF64A6" w:rsidRDefault="00E21861" w:rsidP="00F37915">
      <w:pPr>
        <w:pStyle w:val="11"/>
        <w:numPr>
          <w:ilvl w:val="0"/>
          <w:numId w:val="2"/>
        </w:numPr>
        <w:ind w:left="0" w:firstLine="709"/>
      </w:pPr>
      <w:r w:rsidRPr="00EF64A6">
        <w:rPr>
          <w:color w:val="333333"/>
        </w:rPr>
        <w:lastRenderedPageBreak/>
        <w:t>Клюско, Е.М. История досуга населения России [: учебное пособие / Е.М. Клюско. Москва: МГИК, 2016. 119 с.</w:t>
      </w:r>
      <w:r w:rsidRPr="00EF64A6">
        <w:rPr>
          <w:color w:val="333333"/>
        </w:rPr>
        <w:br/>
        <w:t>монография, научное издание.</w:t>
      </w:r>
    </w:p>
    <w:p w:rsidR="00E21861" w:rsidRPr="00EF64A6" w:rsidRDefault="00E21861" w:rsidP="00F37915">
      <w:pPr>
        <w:pStyle w:val="11"/>
        <w:numPr>
          <w:ilvl w:val="0"/>
          <w:numId w:val="2"/>
        </w:numPr>
        <w:ind w:left="0" w:firstLine="709"/>
      </w:pPr>
      <w:r w:rsidRPr="00EF64A6">
        <w:t xml:space="preserve">Куприна Н.Г., Оганесян Э.Д. Развитие у младших школьников эмоционально-ценностного восприятия произведений искусства как педагогическая проблема. </w:t>
      </w:r>
      <w:hyperlink r:id="rId15" w:history="1">
        <w:r w:rsidRPr="00EF64A6">
          <w:rPr>
            <w:rStyle w:val="ad"/>
          </w:rPr>
          <w:t>Педагогическое образование в России</w:t>
        </w:r>
      </w:hyperlink>
      <w:r w:rsidRPr="00EF64A6">
        <w:rPr>
          <w:rStyle w:val="ad"/>
        </w:rPr>
        <w:t>.</w:t>
      </w:r>
      <w:r w:rsidRPr="00EF64A6">
        <w:t xml:space="preserve"> —  №5. — 201. — 7 1-7 с.</w:t>
      </w:r>
    </w:p>
    <w:p w:rsidR="00E21861" w:rsidRPr="00EF64A6" w:rsidRDefault="00E21861" w:rsidP="00F37915">
      <w:pPr>
        <w:pStyle w:val="11"/>
        <w:numPr>
          <w:ilvl w:val="0"/>
          <w:numId w:val="2"/>
        </w:numPr>
        <w:ind w:left="0" w:firstLine="709"/>
      </w:pPr>
      <w:r w:rsidRPr="00EF64A6">
        <w:t>Маркарьян Т.В. Развитие внешкольного образования в Российской империи конца XIX- начале XX вв. Сургут ВСГПУ. — №3. — 2013. —  167 -172 с.</w:t>
      </w:r>
    </w:p>
    <w:p w:rsidR="00E21861" w:rsidRPr="00EF64A6" w:rsidRDefault="00E21861" w:rsidP="00F37915">
      <w:pPr>
        <w:pStyle w:val="11"/>
        <w:numPr>
          <w:ilvl w:val="0"/>
          <w:numId w:val="2"/>
        </w:numPr>
        <w:ind w:left="0" w:firstLine="709"/>
      </w:pPr>
      <w:r w:rsidRPr="00EF64A6">
        <w:t xml:space="preserve">Назаренко О.С. Теоретические основы гуманизации внешкольного образования детей в России конца ХIХ – начала ХХ вв. </w:t>
      </w:r>
      <w:hyperlink r:id="rId16" w:history="1">
        <w:r w:rsidRPr="00EF64A6">
          <w:t>Педагогическое образование в России</w:t>
        </w:r>
      </w:hyperlink>
      <w:r w:rsidRPr="00EF64A6">
        <w:t>. —  2013. —  №5. — 1-5 с.</w:t>
      </w:r>
    </w:p>
    <w:p w:rsidR="00E21861" w:rsidRPr="00EF64A6" w:rsidRDefault="00E21861" w:rsidP="00F37915">
      <w:pPr>
        <w:pStyle w:val="11"/>
        <w:numPr>
          <w:ilvl w:val="0"/>
          <w:numId w:val="2"/>
        </w:numPr>
        <w:ind w:left="0" w:firstLine="709"/>
      </w:pPr>
      <w:r w:rsidRPr="00EF64A6">
        <w:t>Назаренко О.С.  Роль семейно-педагогического кружка в Симбирске в организации внешкольной работы с детьми. Сибирский педагогический журнал. —  №3.  —   2012.— 102-108 с.</w:t>
      </w:r>
    </w:p>
    <w:p w:rsidR="00E21861" w:rsidRPr="00EF64A6" w:rsidRDefault="00E21861" w:rsidP="00F37915">
      <w:pPr>
        <w:pStyle w:val="11"/>
        <w:numPr>
          <w:ilvl w:val="0"/>
          <w:numId w:val="2"/>
        </w:numPr>
        <w:ind w:left="0" w:firstLine="709"/>
      </w:pPr>
      <w:r w:rsidRPr="00EF64A6">
        <w:t>Попов Д. И. Культурно-просветительные общества в Сибири в конце XIX - начале XX вв. Диссертация. 2006. 547 с.</w:t>
      </w:r>
    </w:p>
    <w:p w:rsidR="00E21861" w:rsidRPr="00EF64A6" w:rsidRDefault="00E21861" w:rsidP="00F37915">
      <w:pPr>
        <w:pStyle w:val="11"/>
        <w:numPr>
          <w:ilvl w:val="0"/>
          <w:numId w:val="2"/>
        </w:numPr>
        <w:ind w:left="0" w:firstLine="709"/>
      </w:pPr>
      <w:r w:rsidRPr="00EF64A6">
        <w:t>Соколова Н.А. Педагогика дополнительного образования детей: учеб. Пособие для студ. Пед. Вузов / Н.А. Соколова. – Челябинск: Изд-во Челяб. Гос. Пед. Ун-та, 2010. – 224 с.</w:t>
      </w:r>
    </w:p>
    <w:p w:rsidR="00E21861" w:rsidRPr="00EF64A6" w:rsidRDefault="00E21861" w:rsidP="00F37915">
      <w:pPr>
        <w:pStyle w:val="11"/>
        <w:numPr>
          <w:ilvl w:val="0"/>
          <w:numId w:val="2"/>
        </w:numPr>
        <w:ind w:left="0" w:firstLine="709"/>
      </w:pPr>
      <w:r w:rsidRPr="00EF64A6">
        <w:t>Тебиев Б.К. Проблема внешкольного образования в общественно-педагогическом движении в России конца XIX - начала XX века. Диссертация 1984. 216 с.</w:t>
      </w:r>
    </w:p>
    <w:p w:rsidR="00E21861" w:rsidRPr="00EF64A6" w:rsidRDefault="00E21861" w:rsidP="00F37915">
      <w:pPr>
        <w:pStyle w:val="11"/>
        <w:numPr>
          <w:ilvl w:val="0"/>
          <w:numId w:val="2"/>
        </w:numPr>
        <w:ind w:left="0" w:firstLine="709"/>
      </w:pPr>
      <w:r w:rsidRPr="00EF64A6">
        <w:t xml:space="preserve">Чао Ли Педагогическая система С.Т. Шацкого через призму авангардизма.  </w:t>
      </w:r>
      <w:hyperlink r:id="rId17" w:history="1">
        <w:r w:rsidRPr="00EF64A6">
          <w:rPr>
            <w:rStyle w:val="ad"/>
          </w:rPr>
          <w:t>Образование. Наука. Научные кадры</w:t>
        </w:r>
      </w:hyperlink>
      <w:r w:rsidRPr="00EF64A6">
        <w:rPr>
          <w:rStyle w:val="ad"/>
        </w:rPr>
        <w:t>.</w:t>
      </w:r>
      <w:r w:rsidRPr="00EF64A6">
        <w:t xml:space="preserve"> —    №4. —    2019. —    149-153 с.</w:t>
      </w:r>
    </w:p>
    <w:p w:rsidR="00C27B25" w:rsidRPr="00C27B25" w:rsidRDefault="00E21861" w:rsidP="00C27B25">
      <w:pPr>
        <w:pStyle w:val="11"/>
        <w:numPr>
          <w:ilvl w:val="0"/>
          <w:numId w:val="2"/>
        </w:numPr>
        <w:ind w:left="0" w:firstLine="709"/>
      </w:pPr>
      <w:r w:rsidRPr="00EF64A6">
        <w:rPr>
          <w:color w:val="333333"/>
        </w:rPr>
        <w:t>Чижиков, В.В. Технологии менеджмента социально-культурной деятельности: Учебник / В.В. Чижиков, В.М. Чижиков. Москва: МГИК, 2018. 529 с. учебное пособие.</w:t>
      </w:r>
      <w:r w:rsidR="00C27B25">
        <w:rPr>
          <w:color w:val="333333"/>
        </w:rPr>
        <w:t xml:space="preserve"> </w:t>
      </w:r>
    </w:p>
    <w:p w:rsidR="00C27B25" w:rsidRPr="00663BCD" w:rsidRDefault="00C27B25" w:rsidP="00C27B25">
      <w:pPr>
        <w:spacing w:after="0" w:line="240" w:lineRule="auto"/>
        <w:ind w:firstLine="709"/>
        <w:jc w:val="center"/>
        <w:rPr>
          <w:b/>
          <w:szCs w:val="28"/>
        </w:rPr>
      </w:pPr>
      <w:r>
        <w:rPr>
          <w:b/>
          <w:szCs w:val="28"/>
        </w:rPr>
        <w:lastRenderedPageBreak/>
        <w:t>Аннотация</w:t>
      </w:r>
    </w:p>
    <w:p w:rsidR="00C27B25" w:rsidRPr="00663BCD" w:rsidRDefault="00C27B25" w:rsidP="00C27B25">
      <w:pPr>
        <w:spacing w:after="0" w:line="240" w:lineRule="auto"/>
        <w:jc w:val="center"/>
        <w:rPr>
          <w:szCs w:val="28"/>
        </w:rPr>
      </w:pPr>
      <w:r w:rsidRPr="00663BCD">
        <w:rPr>
          <w:szCs w:val="28"/>
        </w:rPr>
        <w:t>на курсовую работу по дисциплине</w:t>
      </w:r>
    </w:p>
    <w:p w:rsidR="00C27B25" w:rsidRPr="00663BCD" w:rsidRDefault="00C27B25" w:rsidP="00C27B25">
      <w:pPr>
        <w:spacing w:after="0" w:line="240" w:lineRule="auto"/>
        <w:jc w:val="center"/>
        <w:rPr>
          <w:szCs w:val="28"/>
        </w:rPr>
      </w:pPr>
      <w:r w:rsidRPr="00663BCD">
        <w:rPr>
          <w:szCs w:val="28"/>
        </w:rPr>
        <w:t>«Истории и теория социально-культурной деятельности»</w:t>
      </w:r>
    </w:p>
    <w:p w:rsidR="00C27B25" w:rsidRPr="00663BCD" w:rsidRDefault="00C27B25" w:rsidP="00C27B25">
      <w:pPr>
        <w:spacing w:after="0" w:line="240" w:lineRule="auto"/>
        <w:ind w:firstLine="709"/>
        <w:jc w:val="center"/>
        <w:rPr>
          <w:szCs w:val="28"/>
        </w:rPr>
      </w:pPr>
      <w:r>
        <w:rPr>
          <w:szCs w:val="28"/>
        </w:rPr>
        <w:t xml:space="preserve">студентки </w:t>
      </w:r>
      <w:r w:rsidR="00CD38FA">
        <w:rPr>
          <w:szCs w:val="28"/>
        </w:rPr>
        <w:t>31104</w:t>
      </w:r>
      <w:r>
        <w:rPr>
          <w:szCs w:val="28"/>
        </w:rPr>
        <w:t>з</w:t>
      </w:r>
      <w:r w:rsidRPr="00663BCD">
        <w:rPr>
          <w:szCs w:val="28"/>
        </w:rPr>
        <w:t xml:space="preserve"> группы </w:t>
      </w:r>
      <w:r w:rsidR="00CD38FA">
        <w:rPr>
          <w:szCs w:val="28"/>
        </w:rPr>
        <w:t>А.</w:t>
      </w:r>
      <w:r w:rsidR="00CD38FA" w:rsidRPr="00CD38FA">
        <w:t xml:space="preserve"> </w:t>
      </w:r>
      <w:r w:rsidR="00CD38FA" w:rsidRPr="00EF64A6">
        <w:t>С</w:t>
      </w:r>
      <w:r w:rsidR="00CD38FA">
        <w:t>. Зубовой</w:t>
      </w:r>
    </w:p>
    <w:p w:rsidR="00CD38FA" w:rsidRDefault="00C27B25" w:rsidP="00CD38FA">
      <w:pPr>
        <w:spacing w:after="0" w:line="240" w:lineRule="auto"/>
        <w:ind w:firstLine="284"/>
        <w:jc w:val="center"/>
        <w:rPr>
          <w:rFonts w:cs="Times New Roman"/>
          <w:color w:val="000000"/>
          <w:szCs w:val="28"/>
        </w:rPr>
      </w:pPr>
      <w:r w:rsidRPr="00663BCD">
        <w:rPr>
          <w:szCs w:val="28"/>
        </w:rPr>
        <w:t>на тему «</w:t>
      </w:r>
      <w:r w:rsidR="00CD38FA" w:rsidRPr="00F37915">
        <w:rPr>
          <w:rFonts w:cs="Times New Roman"/>
          <w:color w:val="000000"/>
          <w:szCs w:val="28"/>
        </w:rPr>
        <w:t>Внешкольное образование – уникальная культурно-просветительная практика в России</w:t>
      </w:r>
    </w:p>
    <w:p w:rsidR="00C27B25" w:rsidRPr="00663BCD" w:rsidRDefault="00CD38FA" w:rsidP="00CD38FA">
      <w:pPr>
        <w:spacing w:after="0" w:line="240" w:lineRule="auto"/>
        <w:ind w:firstLine="284"/>
        <w:jc w:val="center"/>
        <w:rPr>
          <w:color w:val="000000"/>
          <w:szCs w:val="28"/>
        </w:rPr>
      </w:pPr>
      <w:r w:rsidRPr="00F37915">
        <w:rPr>
          <w:rFonts w:cs="Times New Roman"/>
          <w:color w:val="000000"/>
          <w:szCs w:val="28"/>
        </w:rPr>
        <w:t xml:space="preserve"> во </w:t>
      </w:r>
      <w:r>
        <w:rPr>
          <w:rFonts w:cs="Times New Roman"/>
          <w:color w:val="000000"/>
          <w:szCs w:val="28"/>
        </w:rPr>
        <w:t xml:space="preserve">второй половине XIX – начале XX </w:t>
      </w:r>
      <w:r w:rsidRPr="00F37915">
        <w:rPr>
          <w:rFonts w:cs="Times New Roman"/>
          <w:color w:val="000000"/>
          <w:szCs w:val="28"/>
        </w:rPr>
        <w:t>вв</w:t>
      </w:r>
      <w:r w:rsidRPr="00F37915">
        <w:rPr>
          <w:rFonts w:eastAsia="Calibri" w:cs="Times New Roman"/>
          <w:szCs w:val="28"/>
        </w:rPr>
        <w:t>.»</w:t>
      </w:r>
    </w:p>
    <w:p w:rsidR="00C27B25" w:rsidRDefault="00C27B25" w:rsidP="00C27B25">
      <w:pPr>
        <w:spacing w:after="0"/>
        <w:ind w:firstLine="709"/>
        <w:rPr>
          <w:szCs w:val="28"/>
        </w:rPr>
      </w:pPr>
    </w:p>
    <w:p w:rsidR="00C27B25" w:rsidRDefault="00C27B25" w:rsidP="00C27B25">
      <w:pPr>
        <w:spacing w:after="0"/>
        <w:ind w:firstLine="709"/>
        <w:rPr>
          <w:szCs w:val="28"/>
        </w:rPr>
      </w:pPr>
      <w:r w:rsidRPr="00663BCD">
        <w:rPr>
          <w:szCs w:val="28"/>
        </w:rPr>
        <w:t xml:space="preserve">Курсовая работа посвящена актуальной теме. Структура работы состоит из введения, основной части, заключения, списка источников и приложения. Во введении рассмотрена актуальность исследования, степень разработанности темы, цель, задачи и методы исследования. </w:t>
      </w:r>
    </w:p>
    <w:p w:rsidR="00CD38FA" w:rsidRPr="00663BCD" w:rsidRDefault="00CD38FA" w:rsidP="00CD38FA">
      <w:pPr>
        <w:spacing w:after="0"/>
        <w:ind w:firstLine="709"/>
        <w:rPr>
          <w:color w:val="000000"/>
          <w:szCs w:val="28"/>
        </w:rPr>
      </w:pPr>
      <w:r w:rsidRPr="00663BCD">
        <w:rPr>
          <w:szCs w:val="28"/>
        </w:rPr>
        <w:t xml:space="preserve">В курсовой работе </w:t>
      </w:r>
      <w:r>
        <w:rPr>
          <w:szCs w:val="28"/>
        </w:rPr>
        <w:t xml:space="preserve">проанализирована </w:t>
      </w:r>
      <w:r w:rsidRPr="00663BCD">
        <w:rPr>
          <w:szCs w:val="28"/>
        </w:rPr>
        <w:t>и</w:t>
      </w:r>
      <w:r w:rsidRPr="00663BCD">
        <w:rPr>
          <w:bCs/>
          <w:color w:val="000000"/>
          <w:szCs w:val="28"/>
          <w:shd w:val="clear" w:color="auto" w:fill="FFFFFF"/>
        </w:rPr>
        <w:t>стория р</w:t>
      </w:r>
      <w:r w:rsidRPr="00663BCD">
        <w:rPr>
          <w:szCs w:val="28"/>
        </w:rPr>
        <w:t xml:space="preserve">азвития </w:t>
      </w:r>
      <w:r>
        <w:rPr>
          <w:szCs w:val="28"/>
        </w:rPr>
        <w:t xml:space="preserve">внешкольного образования, </w:t>
      </w:r>
      <w:r w:rsidRPr="00663BCD">
        <w:rPr>
          <w:szCs w:val="28"/>
        </w:rPr>
        <w:t>в том числе</w:t>
      </w:r>
      <w:r>
        <w:rPr>
          <w:szCs w:val="28"/>
        </w:rPr>
        <w:t xml:space="preserve"> уникальная культурно -</w:t>
      </w:r>
      <w:r w:rsidRPr="00663BCD">
        <w:rPr>
          <w:szCs w:val="28"/>
        </w:rPr>
        <w:t xml:space="preserve"> </w:t>
      </w:r>
      <w:r w:rsidRPr="00663BCD">
        <w:rPr>
          <w:bCs/>
          <w:color w:val="000000"/>
          <w:szCs w:val="28"/>
          <w:shd w:val="clear" w:color="auto" w:fill="FFFFFF"/>
        </w:rPr>
        <w:t>просветитель</w:t>
      </w:r>
      <w:r>
        <w:rPr>
          <w:bCs/>
          <w:color w:val="000000"/>
          <w:szCs w:val="28"/>
          <w:shd w:val="clear" w:color="auto" w:fill="FFFFFF"/>
        </w:rPr>
        <w:t>н</w:t>
      </w:r>
      <w:r w:rsidRPr="00663BCD">
        <w:rPr>
          <w:bCs/>
          <w:color w:val="000000"/>
          <w:szCs w:val="28"/>
          <w:shd w:val="clear" w:color="auto" w:fill="FFFFFF"/>
        </w:rPr>
        <w:t>ая деятельность воскресных школ, народных домов, б</w:t>
      </w:r>
      <w:r w:rsidRPr="00663BCD">
        <w:rPr>
          <w:szCs w:val="28"/>
        </w:rPr>
        <w:t>есплатных библиотек</w:t>
      </w:r>
      <w:r w:rsidRPr="00663BCD">
        <w:rPr>
          <w:bCs/>
          <w:color w:val="000000"/>
          <w:szCs w:val="28"/>
          <w:shd w:val="clear" w:color="auto" w:fill="FFFFFF"/>
        </w:rPr>
        <w:t xml:space="preserve"> и народных университетов. </w:t>
      </w:r>
      <w:r w:rsidRPr="00663BCD">
        <w:rPr>
          <w:color w:val="000000"/>
          <w:szCs w:val="28"/>
        </w:rPr>
        <w:t>В работе показана деятельность прогрессивной общественности по повышению образовательного, культурного, интеллектуального и нравственного уровня населения России,  выявлены средства культурного воздействия интеллигенции и предпринимателей на рабочих (</w:t>
      </w:r>
      <w:r>
        <w:rPr>
          <w:color w:val="000000"/>
          <w:szCs w:val="28"/>
        </w:rPr>
        <w:t>зем</w:t>
      </w:r>
      <w:r w:rsidRPr="00663BCD">
        <w:rPr>
          <w:color w:val="000000"/>
          <w:szCs w:val="28"/>
        </w:rPr>
        <w:t>с</w:t>
      </w:r>
      <w:r>
        <w:rPr>
          <w:color w:val="000000"/>
          <w:szCs w:val="28"/>
        </w:rPr>
        <w:t xml:space="preserve">тва, </w:t>
      </w:r>
      <w:r w:rsidRPr="00663BCD">
        <w:rPr>
          <w:color w:val="000000"/>
          <w:szCs w:val="28"/>
        </w:rPr>
        <w:t xml:space="preserve">школы, печать, читальни, народные театры),  определена роль общественных организаций и отдельных деятелей </w:t>
      </w:r>
      <w:r>
        <w:rPr>
          <w:color w:val="000000"/>
          <w:szCs w:val="28"/>
        </w:rPr>
        <w:t xml:space="preserve">культуры </w:t>
      </w:r>
      <w:r w:rsidRPr="00663BCD">
        <w:rPr>
          <w:color w:val="000000"/>
          <w:szCs w:val="28"/>
        </w:rPr>
        <w:t>в просвещении населения.</w:t>
      </w:r>
    </w:p>
    <w:p w:rsidR="00CD38FA" w:rsidRPr="00663BCD" w:rsidRDefault="00CD38FA" w:rsidP="00CD38FA">
      <w:pPr>
        <w:shd w:val="clear" w:color="auto" w:fill="FFFFFF"/>
        <w:spacing w:after="0"/>
        <w:ind w:firstLine="709"/>
        <w:rPr>
          <w:szCs w:val="28"/>
        </w:rPr>
      </w:pPr>
      <w:r w:rsidRPr="00663BCD">
        <w:rPr>
          <w:szCs w:val="28"/>
        </w:rPr>
        <w:t>Для подготовки работы автор использовал научные статьи, монографии и электронные ресурсы по указанной проблематике. Курсовая работа соответствует необходимым требованиям и может быть допущена к защите.</w:t>
      </w:r>
    </w:p>
    <w:p w:rsidR="00A46AB9" w:rsidRDefault="00A46AB9" w:rsidP="00A46AB9">
      <w:pPr>
        <w:ind w:firstLine="709"/>
        <w:rPr>
          <w:szCs w:val="28"/>
        </w:rPr>
      </w:pPr>
      <w:r>
        <w:rPr>
          <w:szCs w:val="28"/>
        </w:rPr>
        <w:t>Работу проверила:</w:t>
      </w:r>
    </w:p>
    <w:p w:rsidR="00A46AB9" w:rsidRDefault="00A46AB9" w:rsidP="00A46AB9">
      <w:pPr>
        <w:spacing w:after="0"/>
        <w:ind w:firstLine="709"/>
        <w:rPr>
          <w:szCs w:val="28"/>
        </w:rPr>
      </w:pPr>
    </w:p>
    <w:p w:rsidR="00A46AB9" w:rsidRPr="00C47CE9" w:rsidRDefault="00A46AB9" w:rsidP="00A46AB9">
      <w:pPr>
        <w:spacing w:after="0"/>
        <w:ind w:firstLine="709"/>
        <w:rPr>
          <w:snapToGrid w:val="0"/>
          <w:szCs w:val="28"/>
        </w:rPr>
      </w:pPr>
      <w:r w:rsidRPr="00C47CE9">
        <w:rPr>
          <w:szCs w:val="28"/>
        </w:rPr>
        <w:t xml:space="preserve">Доцент кафедры </w:t>
      </w:r>
    </w:p>
    <w:p w:rsidR="00A46AB9" w:rsidRDefault="00A46AB9" w:rsidP="00A46AB9">
      <w:pPr>
        <w:spacing w:after="0"/>
        <w:ind w:firstLine="709"/>
      </w:pPr>
      <w:r w:rsidRPr="00C47CE9">
        <w:rPr>
          <w:szCs w:val="28"/>
        </w:rPr>
        <w:t>социально-культурной деятельности, к.ф.н.                         М.Г. Гагач</w:t>
      </w:r>
    </w:p>
    <w:p w:rsidR="00CD38FA" w:rsidRPr="00663BCD" w:rsidRDefault="00CD38FA" w:rsidP="00C27B25">
      <w:pPr>
        <w:spacing w:after="0"/>
        <w:ind w:firstLine="709"/>
        <w:rPr>
          <w:szCs w:val="28"/>
        </w:rPr>
      </w:pPr>
    </w:p>
    <w:p w:rsidR="00C27B25" w:rsidRPr="00EF64A6" w:rsidRDefault="00C27B25" w:rsidP="00C27B25">
      <w:pPr>
        <w:pStyle w:val="11"/>
        <w:ind w:left="709" w:firstLine="0"/>
      </w:pPr>
    </w:p>
    <w:sectPr w:rsidR="00C27B25" w:rsidRPr="00EF64A6" w:rsidSect="00EF64A6">
      <w:footerReference w:type="default" r:id="rId1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4B5" w:rsidRDefault="007264B5" w:rsidP="00D6394E">
      <w:pPr>
        <w:spacing w:after="0" w:line="240" w:lineRule="auto"/>
      </w:pPr>
      <w:r>
        <w:separator/>
      </w:r>
    </w:p>
  </w:endnote>
  <w:endnote w:type="continuationSeparator" w:id="0">
    <w:p w:rsidR="007264B5" w:rsidRDefault="007264B5" w:rsidP="00D6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99971"/>
      <w:docPartObj>
        <w:docPartGallery w:val="Page Numbers (Bottom of Page)"/>
        <w:docPartUnique/>
      </w:docPartObj>
    </w:sdtPr>
    <w:sdtEndPr/>
    <w:sdtContent>
      <w:p w:rsidR="00E96854" w:rsidRDefault="007264B5">
        <w:pPr>
          <w:pStyle w:val="af0"/>
          <w:jc w:val="right"/>
        </w:pPr>
        <w:r>
          <w:fldChar w:fldCharType="begin"/>
        </w:r>
        <w:r>
          <w:instrText xml:space="preserve"> PAGE   \* MERGEFORMAT </w:instrText>
        </w:r>
        <w:r>
          <w:fldChar w:fldCharType="separate"/>
        </w:r>
        <w:r w:rsidR="001F47B6">
          <w:rPr>
            <w:noProof/>
          </w:rPr>
          <w:t>5</w:t>
        </w:r>
        <w:r>
          <w:rPr>
            <w:noProof/>
          </w:rPr>
          <w:fldChar w:fldCharType="end"/>
        </w:r>
      </w:p>
    </w:sdtContent>
  </w:sdt>
  <w:p w:rsidR="00E96854" w:rsidRDefault="00E968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4B5" w:rsidRDefault="007264B5" w:rsidP="00D6394E">
      <w:pPr>
        <w:spacing w:after="0" w:line="240" w:lineRule="auto"/>
      </w:pPr>
      <w:r>
        <w:separator/>
      </w:r>
    </w:p>
  </w:footnote>
  <w:footnote w:type="continuationSeparator" w:id="0">
    <w:p w:rsidR="007264B5" w:rsidRDefault="007264B5" w:rsidP="00D63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6CD"/>
    <w:multiLevelType w:val="multilevel"/>
    <w:tmpl w:val="F5F08746"/>
    <w:lvl w:ilvl="0">
      <w:start w:val="1"/>
      <w:numFmt w:val="decimal"/>
      <w:lvlText w:val="%1."/>
      <w:lvlJc w:val="left"/>
      <w:pPr>
        <w:ind w:left="720" w:hanging="360"/>
      </w:pPr>
      <w:rPr>
        <w:rFonts w:eastAsia="Times New Roman" w:hint="default"/>
        <w:color w:val="0000FF"/>
        <w:u w:val="single"/>
      </w:rPr>
    </w:lvl>
    <w:lvl w:ilvl="1">
      <w:start w:val="1"/>
      <w:numFmt w:val="decimal"/>
      <w:isLgl/>
      <w:lvlText w:val="%1.%2."/>
      <w:lvlJc w:val="left"/>
      <w:pPr>
        <w:ind w:left="1080" w:hanging="72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440" w:hanging="108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800" w:hanging="1440"/>
      </w:pPr>
      <w:rPr>
        <w:rFonts w:hint="default"/>
        <w:color w:val="0000FF"/>
        <w:u w:val="single"/>
      </w:rPr>
    </w:lvl>
    <w:lvl w:ilvl="6">
      <w:start w:val="1"/>
      <w:numFmt w:val="decimal"/>
      <w:isLgl/>
      <w:lvlText w:val="%1.%2.%3.%4.%5.%6.%7."/>
      <w:lvlJc w:val="left"/>
      <w:pPr>
        <w:ind w:left="2160" w:hanging="1800"/>
      </w:pPr>
      <w:rPr>
        <w:rFonts w:hint="default"/>
        <w:color w:val="0000FF"/>
        <w:u w:val="single"/>
      </w:rPr>
    </w:lvl>
    <w:lvl w:ilvl="7">
      <w:start w:val="1"/>
      <w:numFmt w:val="decimal"/>
      <w:isLgl/>
      <w:lvlText w:val="%1.%2.%3.%4.%5.%6.%7.%8."/>
      <w:lvlJc w:val="left"/>
      <w:pPr>
        <w:ind w:left="2160" w:hanging="1800"/>
      </w:pPr>
      <w:rPr>
        <w:rFonts w:hint="default"/>
        <w:color w:val="0000FF"/>
        <w:u w:val="single"/>
      </w:rPr>
    </w:lvl>
    <w:lvl w:ilvl="8">
      <w:start w:val="1"/>
      <w:numFmt w:val="decimal"/>
      <w:isLgl/>
      <w:lvlText w:val="%1.%2.%3.%4.%5.%6.%7.%8.%9."/>
      <w:lvlJc w:val="left"/>
      <w:pPr>
        <w:ind w:left="2520" w:hanging="2160"/>
      </w:pPr>
      <w:rPr>
        <w:rFonts w:hint="default"/>
        <w:color w:val="0000FF"/>
        <w:u w:val="single"/>
      </w:rPr>
    </w:lvl>
  </w:abstractNum>
  <w:abstractNum w:abstractNumId="1">
    <w:nsid w:val="0C2F15D5"/>
    <w:multiLevelType w:val="multilevel"/>
    <w:tmpl w:val="EBF84500"/>
    <w:lvl w:ilvl="0">
      <w:start w:val="1"/>
      <w:numFmt w:val="decimal"/>
      <w:lvlText w:val="%1"/>
      <w:lvlJc w:val="left"/>
      <w:pPr>
        <w:ind w:left="360" w:hanging="360"/>
      </w:pPr>
      <w:rPr>
        <w:rFonts w:eastAsiaTheme="minorHAnsi" w:hint="default"/>
        <w:color w:val="231F20"/>
        <w:sz w:val="28"/>
      </w:rPr>
    </w:lvl>
    <w:lvl w:ilvl="1">
      <w:start w:val="1"/>
      <w:numFmt w:val="decimal"/>
      <w:lvlText w:val="%1.%2"/>
      <w:lvlJc w:val="left"/>
      <w:pPr>
        <w:ind w:left="1080" w:hanging="360"/>
      </w:pPr>
      <w:rPr>
        <w:rFonts w:eastAsiaTheme="minorHAnsi" w:hint="default"/>
        <w:color w:val="231F20"/>
        <w:sz w:val="28"/>
      </w:rPr>
    </w:lvl>
    <w:lvl w:ilvl="2">
      <w:start w:val="1"/>
      <w:numFmt w:val="decimal"/>
      <w:lvlText w:val="%1.%2.%3"/>
      <w:lvlJc w:val="left"/>
      <w:pPr>
        <w:ind w:left="2160" w:hanging="720"/>
      </w:pPr>
      <w:rPr>
        <w:rFonts w:eastAsiaTheme="minorHAnsi" w:hint="default"/>
        <w:color w:val="231F20"/>
        <w:sz w:val="28"/>
      </w:rPr>
    </w:lvl>
    <w:lvl w:ilvl="3">
      <w:start w:val="1"/>
      <w:numFmt w:val="decimal"/>
      <w:lvlText w:val="%1.%2.%3.%4"/>
      <w:lvlJc w:val="left"/>
      <w:pPr>
        <w:ind w:left="2880" w:hanging="720"/>
      </w:pPr>
      <w:rPr>
        <w:rFonts w:eastAsiaTheme="minorHAnsi" w:hint="default"/>
        <w:color w:val="231F20"/>
        <w:sz w:val="28"/>
      </w:rPr>
    </w:lvl>
    <w:lvl w:ilvl="4">
      <w:start w:val="1"/>
      <w:numFmt w:val="decimal"/>
      <w:lvlText w:val="%1.%2.%3.%4.%5"/>
      <w:lvlJc w:val="left"/>
      <w:pPr>
        <w:ind w:left="3960" w:hanging="1080"/>
      </w:pPr>
      <w:rPr>
        <w:rFonts w:eastAsiaTheme="minorHAnsi" w:hint="default"/>
        <w:color w:val="231F20"/>
        <w:sz w:val="28"/>
      </w:rPr>
    </w:lvl>
    <w:lvl w:ilvl="5">
      <w:start w:val="1"/>
      <w:numFmt w:val="decimal"/>
      <w:lvlText w:val="%1.%2.%3.%4.%5.%6"/>
      <w:lvlJc w:val="left"/>
      <w:pPr>
        <w:ind w:left="4680" w:hanging="1080"/>
      </w:pPr>
      <w:rPr>
        <w:rFonts w:eastAsiaTheme="minorHAnsi" w:hint="default"/>
        <w:color w:val="231F20"/>
        <w:sz w:val="28"/>
      </w:rPr>
    </w:lvl>
    <w:lvl w:ilvl="6">
      <w:start w:val="1"/>
      <w:numFmt w:val="decimal"/>
      <w:lvlText w:val="%1.%2.%3.%4.%5.%6.%7"/>
      <w:lvlJc w:val="left"/>
      <w:pPr>
        <w:ind w:left="5760" w:hanging="1440"/>
      </w:pPr>
      <w:rPr>
        <w:rFonts w:eastAsiaTheme="minorHAnsi" w:hint="default"/>
        <w:color w:val="231F20"/>
        <w:sz w:val="28"/>
      </w:rPr>
    </w:lvl>
    <w:lvl w:ilvl="7">
      <w:start w:val="1"/>
      <w:numFmt w:val="decimal"/>
      <w:lvlText w:val="%1.%2.%3.%4.%5.%6.%7.%8"/>
      <w:lvlJc w:val="left"/>
      <w:pPr>
        <w:ind w:left="6480" w:hanging="1440"/>
      </w:pPr>
      <w:rPr>
        <w:rFonts w:eastAsiaTheme="minorHAnsi" w:hint="default"/>
        <w:color w:val="231F20"/>
        <w:sz w:val="28"/>
      </w:rPr>
    </w:lvl>
    <w:lvl w:ilvl="8">
      <w:start w:val="1"/>
      <w:numFmt w:val="decimal"/>
      <w:lvlText w:val="%1.%2.%3.%4.%5.%6.%7.%8.%9"/>
      <w:lvlJc w:val="left"/>
      <w:pPr>
        <w:ind w:left="7560" w:hanging="1800"/>
      </w:pPr>
      <w:rPr>
        <w:rFonts w:eastAsiaTheme="minorHAnsi" w:hint="default"/>
        <w:color w:val="231F20"/>
        <w:sz w:val="28"/>
      </w:rPr>
    </w:lvl>
  </w:abstractNum>
  <w:abstractNum w:abstractNumId="2">
    <w:nsid w:val="2E7E4ED3"/>
    <w:multiLevelType w:val="hybridMultilevel"/>
    <w:tmpl w:val="721E5D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48E7455"/>
    <w:multiLevelType w:val="multilevel"/>
    <w:tmpl w:val="EF66DC5C"/>
    <w:lvl w:ilvl="0">
      <w:start w:val="1"/>
      <w:numFmt w:val="decimal"/>
      <w:lvlText w:val="%1."/>
      <w:lvlJc w:val="left"/>
      <w:pPr>
        <w:ind w:left="720" w:hanging="360"/>
      </w:pPr>
      <w:rPr>
        <w:rFonts w:eastAsia="Times New Roman" w:hint="default"/>
        <w:color w:val="0000FF"/>
        <w:u w:val="single"/>
      </w:rPr>
    </w:lvl>
    <w:lvl w:ilvl="1">
      <w:start w:val="1"/>
      <w:numFmt w:val="decimal"/>
      <w:isLgl/>
      <w:lvlText w:val="%1.%2."/>
      <w:lvlJc w:val="left"/>
      <w:pPr>
        <w:ind w:left="1080" w:hanging="720"/>
      </w:pPr>
      <w:rPr>
        <w:rFonts w:hint="default"/>
        <w:color w:val="0000FF"/>
        <w:u w:val="single"/>
      </w:rPr>
    </w:lvl>
    <w:lvl w:ilvl="2">
      <w:start w:val="1"/>
      <w:numFmt w:val="decimal"/>
      <w:isLgl/>
      <w:lvlText w:val="%1.%2.%3."/>
      <w:lvlJc w:val="left"/>
      <w:pPr>
        <w:ind w:left="1080" w:hanging="720"/>
      </w:pPr>
      <w:rPr>
        <w:rFonts w:hint="default"/>
        <w:color w:val="0000FF"/>
        <w:u w:val="single"/>
      </w:rPr>
    </w:lvl>
    <w:lvl w:ilvl="3">
      <w:start w:val="1"/>
      <w:numFmt w:val="decimal"/>
      <w:isLgl/>
      <w:lvlText w:val="%1.%2.%3.%4."/>
      <w:lvlJc w:val="left"/>
      <w:pPr>
        <w:ind w:left="1440" w:hanging="1080"/>
      </w:pPr>
      <w:rPr>
        <w:rFonts w:hint="default"/>
        <w:color w:val="0000FF"/>
        <w:u w:val="single"/>
      </w:rPr>
    </w:lvl>
    <w:lvl w:ilvl="4">
      <w:start w:val="1"/>
      <w:numFmt w:val="decimal"/>
      <w:isLgl/>
      <w:lvlText w:val="%1.%2.%3.%4.%5."/>
      <w:lvlJc w:val="left"/>
      <w:pPr>
        <w:ind w:left="1440" w:hanging="1080"/>
      </w:pPr>
      <w:rPr>
        <w:rFonts w:hint="default"/>
        <w:color w:val="0000FF"/>
        <w:u w:val="single"/>
      </w:rPr>
    </w:lvl>
    <w:lvl w:ilvl="5">
      <w:start w:val="1"/>
      <w:numFmt w:val="decimal"/>
      <w:isLgl/>
      <w:lvlText w:val="%1.%2.%3.%4.%5.%6."/>
      <w:lvlJc w:val="left"/>
      <w:pPr>
        <w:ind w:left="1800" w:hanging="1440"/>
      </w:pPr>
      <w:rPr>
        <w:rFonts w:hint="default"/>
        <w:color w:val="0000FF"/>
        <w:u w:val="single"/>
      </w:rPr>
    </w:lvl>
    <w:lvl w:ilvl="6">
      <w:start w:val="1"/>
      <w:numFmt w:val="decimal"/>
      <w:isLgl/>
      <w:lvlText w:val="%1.%2.%3.%4.%5.%6.%7."/>
      <w:lvlJc w:val="left"/>
      <w:pPr>
        <w:ind w:left="2160" w:hanging="1800"/>
      </w:pPr>
      <w:rPr>
        <w:rFonts w:hint="default"/>
        <w:color w:val="0000FF"/>
        <w:u w:val="single"/>
      </w:rPr>
    </w:lvl>
    <w:lvl w:ilvl="7">
      <w:start w:val="1"/>
      <w:numFmt w:val="decimal"/>
      <w:isLgl/>
      <w:lvlText w:val="%1.%2.%3.%4.%5.%6.%7.%8."/>
      <w:lvlJc w:val="left"/>
      <w:pPr>
        <w:ind w:left="2160" w:hanging="1800"/>
      </w:pPr>
      <w:rPr>
        <w:rFonts w:hint="default"/>
        <w:color w:val="0000FF"/>
        <w:u w:val="single"/>
      </w:rPr>
    </w:lvl>
    <w:lvl w:ilvl="8">
      <w:start w:val="1"/>
      <w:numFmt w:val="decimal"/>
      <w:isLgl/>
      <w:lvlText w:val="%1.%2.%3.%4.%5.%6.%7.%8.%9."/>
      <w:lvlJc w:val="left"/>
      <w:pPr>
        <w:ind w:left="2520" w:hanging="2160"/>
      </w:pPr>
      <w:rPr>
        <w:rFonts w:hint="default"/>
        <w:color w:val="0000FF"/>
        <w:u w:val="single"/>
      </w:rPr>
    </w:lvl>
  </w:abstractNum>
  <w:abstractNum w:abstractNumId="4">
    <w:nsid w:val="38B83A05"/>
    <w:multiLevelType w:val="multilevel"/>
    <w:tmpl w:val="8B20D3FE"/>
    <w:lvl w:ilvl="0">
      <w:start w:val="2"/>
      <w:numFmt w:val="decimal"/>
      <w:lvlText w:val="%1"/>
      <w:lvlJc w:val="left"/>
      <w:pPr>
        <w:ind w:left="360" w:hanging="360"/>
      </w:pPr>
      <w:rPr>
        <w:rFonts w:eastAsiaTheme="minorHAnsi" w:hint="default"/>
        <w:color w:val="231F20"/>
        <w:sz w:val="28"/>
      </w:rPr>
    </w:lvl>
    <w:lvl w:ilvl="1">
      <w:start w:val="2"/>
      <w:numFmt w:val="decimal"/>
      <w:lvlText w:val="%1.%2"/>
      <w:lvlJc w:val="left"/>
      <w:pPr>
        <w:ind w:left="1080" w:hanging="360"/>
      </w:pPr>
      <w:rPr>
        <w:rFonts w:eastAsiaTheme="minorHAnsi" w:hint="default"/>
        <w:color w:val="231F20"/>
        <w:sz w:val="28"/>
      </w:rPr>
    </w:lvl>
    <w:lvl w:ilvl="2">
      <w:start w:val="1"/>
      <w:numFmt w:val="decimal"/>
      <w:lvlText w:val="%1.%2.%3"/>
      <w:lvlJc w:val="left"/>
      <w:pPr>
        <w:ind w:left="2160" w:hanging="720"/>
      </w:pPr>
      <w:rPr>
        <w:rFonts w:eastAsiaTheme="minorHAnsi" w:hint="default"/>
        <w:color w:val="231F20"/>
        <w:sz w:val="28"/>
      </w:rPr>
    </w:lvl>
    <w:lvl w:ilvl="3">
      <w:start w:val="1"/>
      <w:numFmt w:val="decimal"/>
      <w:lvlText w:val="%1.%2.%3.%4"/>
      <w:lvlJc w:val="left"/>
      <w:pPr>
        <w:ind w:left="2880" w:hanging="720"/>
      </w:pPr>
      <w:rPr>
        <w:rFonts w:eastAsiaTheme="minorHAnsi" w:hint="default"/>
        <w:color w:val="231F20"/>
        <w:sz w:val="28"/>
      </w:rPr>
    </w:lvl>
    <w:lvl w:ilvl="4">
      <w:start w:val="1"/>
      <w:numFmt w:val="decimal"/>
      <w:lvlText w:val="%1.%2.%3.%4.%5"/>
      <w:lvlJc w:val="left"/>
      <w:pPr>
        <w:ind w:left="3960" w:hanging="1080"/>
      </w:pPr>
      <w:rPr>
        <w:rFonts w:eastAsiaTheme="minorHAnsi" w:hint="default"/>
        <w:color w:val="231F20"/>
        <w:sz w:val="28"/>
      </w:rPr>
    </w:lvl>
    <w:lvl w:ilvl="5">
      <w:start w:val="1"/>
      <w:numFmt w:val="decimal"/>
      <w:lvlText w:val="%1.%2.%3.%4.%5.%6"/>
      <w:lvlJc w:val="left"/>
      <w:pPr>
        <w:ind w:left="4680" w:hanging="1080"/>
      </w:pPr>
      <w:rPr>
        <w:rFonts w:eastAsiaTheme="minorHAnsi" w:hint="default"/>
        <w:color w:val="231F20"/>
        <w:sz w:val="28"/>
      </w:rPr>
    </w:lvl>
    <w:lvl w:ilvl="6">
      <w:start w:val="1"/>
      <w:numFmt w:val="decimal"/>
      <w:lvlText w:val="%1.%2.%3.%4.%5.%6.%7"/>
      <w:lvlJc w:val="left"/>
      <w:pPr>
        <w:ind w:left="5760" w:hanging="1440"/>
      </w:pPr>
      <w:rPr>
        <w:rFonts w:eastAsiaTheme="minorHAnsi" w:hint="default"/>
        <w:color w:val="231F20"/>
        <w:sz w:val="28"/>
      </w:rPr>
    </w:lvl>
    <w:lvl w:ilvl="7">
      <w:start w:val="1"/>
      <w:numFmt w:val="decimal"/>
      <w:lvlText w:val="%1.%2.%3.%4.%5.%6.%7.%8"/>
      <w:lvlJc w:val="left"/>
      <w:pPr>
        <w:ind w:left="6480" w:hanging="1440"/>
      </w:pPr>
      <w:rPr>
        <w:rFonts w:eastAsiaTheme="minorHAnsi" w:hint="default"/>
        <w:color w:val="231F20"/>
        <w:sz w:val="28"/>
      </w:rPr>
    </w:lvl>
    <w:lvl w:ilvl="8">
      <w:start w:val="1"/>
      <w:numFmt w:val="decimal"/>
      <w:lvlText w:val="%1.%2.%3.%4.%5.%6.%7.%8.%9"/>
      <w:lvlJc w:val="left"/>
      <w:pPr>
        <w:ind w:left="7560" w:hanging="1800"/>
      </w:pPr>
      <w:rPr>
        <w:rFonts w:eastAsiaTheme="minorHAnsi" w:hint="default"/>
        <w:color w:val="231F20"/>
        <w:sz w:val="28"/>
      </w:rPr>
    </w:lvl>
  </w:abstractNum>
  <w:abstractNum w:abstractNumId="5">
    <w:nsid w:val="38BC4A3E"/>
    <w:multiLevelType w:val="multilevel"/>
    <w:tmpl w:val="B3508A64"/>
    <w:lvl w:ilvl="0">
      <w:start w:val="1"/>
      <w:numFmt w:val="decimal"/>
      <w:lvlText w:val="%1"/>
      <w:lvlJc w:val="left"/>
      <w:pPr>
        <w:ind w:left="360" w:hanging="360"/>
      </w:pPr>
      <w:rPr>
        <w:rFonts w:eastAsiaTheme="minorHAnsi" w:hint="default"/>
        <w:color w:val="231F20"/>
        <w:sz w:val="28"/>
      </w:rPr>
    </w:lvl>
    <w:lvl w:ilvl="1">
      <w:start w:val="2"/>
      <w:numFmt w:val="decimal"/>
      <w:lvlText w:val="%1.%2"/>
      <w:lvlJc w:val="left"/>
      <w:pPr>
        <w:ind w:left="1080" w:hanging="360"/>
      </w:pPr>
      <w:rPr>
        <w:rFonts w:eastAsiaTheme="minorHAnsi" w:hint="default"/>
        <w:color w:val="231F20"/>
        <w:sz w:val="28"/>
      </w:rPr>
    </w:lvl>
    <w:lvl w:ilvl="2">
      <w:start w:val="1"/>
      <w:numFmt w:val="decimal"/>
      <w:lvlText w:val="%1.%2.%3"/>
      <w:lvlJc w:val="left"/>
      <w:pPr>
        <w:ind w:left="2160" w:hanging="720"/>
      </w:pPr>
      <w:rPr>
        <w:rFonts w:eastAsiaTheme="minorHAnsi" w:hint="default"/>
        <w:color w:val="231F20"/>
        <w:sz w:val="28"/>
      </w:rPr>
    </w:lvl>
    <w:lvl w:ilvl="3">
      <w:start w:val="1"/>
      <w:numFmt w:val="decimal"/>
      <w:lvlText w:val="%1.%2.%3.%4"/>
      <w:lvlJc w:val="left"/>
      <w:pPr>
        <w:ind w:left="2880" w:hanging="720"/>
      </w:pPr>
      <w:rPr>
        <w:rFonts w:eastAsiaTheme="minorHAnsi" w:hint="default"/>
        <w:color w:val="231F20"/>
        <w:sz w:val="28"/>
      </w:rPr>
    </w:lvl>
    <w:lvl w:ilvl="4">
      <w:start w:val="1"/>
      <w:numFmt w:val="decimal"/>
      <w:lvlText w:val="%1.%2.%3.%4.%5"/>
      <w:lvlJc w:val="left"/>
      <w:pPr>
        <w:ind w:left="3960" w:hanging="1080"/>
      </w:pPr>
      <w:rPr>
        <w:rFonts w:eastAsiaTheme="minorHAnsi" w:hint="default"/>
        <w:color w:val="231F20"/>
        <w:sz w:val="28"/>
      </w:rPr>
    </w:lvl>
    <w:lvl w:ilvl="5">
      <w:start w:val="1"/>
      <w:numFmt w:val="decimal"/>
      <w:lvlText w:val="%1.%2.%3.%4.%5.%6"/>
      <w:lvlJc w:val="left"/>
      <w:pPr>
        <w:ind w:left="4680" w:hanging="1080"/>
      </w:pPr>
      <w:rPr>
        <w:rFonts w:eastAsiaTheme="minorHAnsi" w:hint="default"/>
        <w:color w:val="231F20"/>
        <w:sz w:val="28"/>
      </w:rPr>
    </w:lvl>
    <w:lvl w:ilvl="6">
      <w:start w:val="1"/>
      <w:numFmt w:val="decimal"/>
      <w:lvlText w:val="%1.%2.%3.%4.%5.%6.%7"/>
      <w:lvlJc w:val="left"/>
      <w:pPr>
        <w:ind w:left="5760" w:hanging="1440"/>
      </w:pPr>
      <w:rPr>
        <w:rFonts w:eastAsiaTheme="minorHAnsi" w:hint="default"/>
        <w:color w:val="231F20"/>
        <w:sz w:val="28"/>
      </w:rPr>
    </w:lvl>
    <w:lvl w:ilvl="7">
      <w:start w:val="1"/>
      <w:numFmt w:val="decimal"/>
      <w:lvlText w:val="%1.%2.%3.%4.%5.%6.%7.%8"/>
      <w:lvlJc w:val="left"/>
      <w:pPr>
        <w:ind w:left="6480" w:hanging="1440"/>
      </w:pPr>
      <w:rPr>
        <w:rFonts w:eastAsiaTheme="minorHAnsi" w:hint="default"/>
        <w:color w:val="231F20"/>
        <w:sz w:val="28"/>
      </w:rPr>
    </w:lvl>
    <w:lvl w:ilvl="8">
      <w:start w:val="1"/>
      <w:numFmt w:val="decimal"/>
      <w:lvlText w:val="%1.%2.%3.%4.%5.%6.%7.%8.%9"/>
      <w:lvlJc w:val="left"/>
      <w:pPr>
        <w:ind w:left="7560" w:hanging="1800"/>
      </w:pPr>
      <w:rPr>
        <w:rFonts w:eastAsiaTheme="minorHAnsi" w:hint="default"/>
        <w:color w:val="231F20"/>
        <w:sz w:val="28"/>
      </w:rPr>
    </w:lvl>
  </w:abstractNum>
  <w:abstractNum w:abstractNumId="6">
    <w:nsid w:val="410C3A00"/>
    <w:multiLevelType w:val="multilevel"/>
    <w:tmpl w:val="81749F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47D16F1B"/>
    <w:multiLevelType w:val="multilevel"/>
    <w:tmpl w:val="53A675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9F9121D"/>
    <w:multiLevelType w:val="multilevel"/>
    <w:tmpl w:val="6EEE3FE0"/>
    <w:lvl w:ilvl="0">
      <w:start w:val="2"/>
      <w:numFmt w:val="decimal"/>
      <w:lvlText w:val="%1"/>
      <w:lvlJc w:val="left"/>
      <w:pPr>
        <w:ind w:left="360" w:hanging="360"/>
      </w:pPr>
      <w:rPr>
        <w:rFonts w:eastAsiaTheme="minorHAnsi" w:hint="default"/>
        <w:color w:val="231F20"/>
        <w:sz w:val="28"/>
      </w:rPr>
    </w:lvl>
    <w:lvl w:ilvl="1">
      <w:start w:val="1"/>
      <w:numFmt w:val="decimal"/>
      <w:lvlText w:val="%1.%2"/>
      <w:lvlJc w:val="left"/>
      <w:pPr>
        <w:ind w:left="1080" w:hanging="360"/>
      </w:pPr>
      <w:rPr>
        <w:rFonts w:eastAsiaTheme="minorHAnsi" w:hint="default"/>
        <w:color w:val="231F20"/>
        <w:sz w:val="28"/>
      </w:rPr>
    </w:lvl>
    <w:lvl w:ilvl="2">
      <w:start w:val="1"/>
      <w:numFmt w:val="decimal"/>
      <w:lvlText w:val="%1.%2.%3"/>
      <w:lvlJc w:val="left"/>
      <w:pPr>
        <w:ind w:left="2160" w:hanging="720"/>
      </w:pPr>
      <w:rPr>
        <w:rFonts w:eastAsiaTheme="minorHAnsi" w:hint="default"/>
        <w:color w:val="231F20"/>
        <w:sz w:val="28"/>
      </w:rPr>
    </w:lvl>
    <w:lvl w:ilvl="3">
      <w:start w:val="1"/>
      <w:numFmt w:val="decimal"/>
      <w:lvlText w:val="%1.%2.%3.%4"/>
      <w:lvlJc w:val="left"/>
      <w:pPr>
        <w:ind w:left="2880" w:hanging="720"/>
      </w:pPr>
      <w:rPr>
        <w:rFonts w:eastAsiaTheme="minorHAnsi" w:hint="default"/>
        <w:color w:val="231F20"/>
        <w:sz w:val="28"/>
      </w:rPr>
    </w:lvl>
    <w:lvl w:ilvl="4">
      <w:start w:val="1"/>
      <w:numFmt w:val="decimal"/>
      <w:lvlText w:val="%1.%2.%3.%4.%5"/>
      <w:lvlJc w:val="left"/>
      <w:pPr>
        <w:ind w:left="3960" w:hanging="1080"/>
      </w:pPr>
      <w:rPr>
        <w:rFonts w:eastAsiaTheme="minorHAnsi" w:hint="default"/>
        <w:color w:val="231F20"/>
        <w:sz w:val="28"/>
      </w:rPr>
    </w:lvl>
    <w:lvl w:ilvl="5">
      <w:start w:val="1"/>
      <w:numFmt w:val="decimal"/>
      <w:lvlText w:val="%1.%2.%3.%4.%5.%6"/>
      <w:lvlJc w:val="left"/>
      <w:pPr>
        <w:ind w:left="4680" w:hanging="1080"/>
      </w:pPr>
      <w:rPr>
        <w:rFonts w:eastAsiaTheme="minorHAnsi" w:hint="default"/>
        <w:color w:val="231F20"/>
        <w:sz w:val="28"/>
      </w:rPr>
    </w:lvl>
    <w:lvl w:ilvl="6">
      <w:start w:val="1"/>
      <w:numFmt w:val="decimal"/>
      <w:lvlText w:val="%1.%2.%3.%4.%5.%6.%7"/>
      <w:lvlJc w:val="left"/>
      <w:pPr>
        <w:ind w:left="5760" w:hanging="1440"/>
      </w:pPr>
      <w:rPr>
        <w:rFonts w:eastAsiaTheme="minorHAnsi" w:hint="default"/>
        <w:color w:val="231F20"/>
        <w:sz w:val="28"/>
      </w:rPr>
    </w:lvl>
    <w:lvl w:ilvl="7">
      <w:start w:val="1"/>
      <w:numFmt w:val="decimal"/>
      <w:lvlText w:val="%1.%2.%3.%4.%5.%6.%7.%8"/>
      <w:lvlJc w:val="left"/>
      <w:pPr>
        <w:ind w:left="6480" w:hanging="1440"/>
      </w:pPr>
      <w:rPr>
        <w:rFonts w:eastAsiaTheme="minorHAnsi" w:hint="default"/>
        <w:color w:val="231F20"/>
        <w:sz w:val="28"/>
      </w:rPr>
    </w:lvl>
    <w:lvl w:ilvl="8">
      <w:start w:val="1"/>
      <w:numFmt w:val="decimal"/>
      <w:lvlText w:val="%1.%2.%3.%4.%5.%6.%7.%8.%9"/>
      <w:lvlJc w:val="left"/>
      <w:pPr>
        <w:ind w:left="7560" w:hanging="1800"/>
      </w:pPr>
      <w:rPr>
        <w:rFonts w:eastAsiaTheme="minorHAnsi" w:hint="default"/>
        <w:color w:val="231F20"/>
        <w:sz w:val="28"/>
      </w:rPr>
    </w:lvl>
  </w:abstractNum>
  <w:num w:numId="1">
    <w:abstractNumId w:val="7"/>
  </w:num>
  <w:num w:numId="2">
    <w:abstractNumId w:val="2"/>
  </w:num>
  <w:num w:numId="3">
    <w:abstractNumId w:val="3"/>
  </w:num>
  <w:num w:numId="4">
    <w:abstractNumId w:val="0"/>
  </w:num>
  <w:num w:numId="5">
    <w:abstractNumId w:val="1"/>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CE"/>
    <w:rsid w:val="00002EB7"/>
    <w:rsid w:val="00040C87"/>
    <w:rsid w:val="00162E30"/>
    <w:rsid w:val="00163174"/>
    <w:rsid w:val="00187368"/>
    <w:rsid w:val="001A595B"/>
    <w:rsid w:val="001C7443"/>
    <w:rsid w:val="001D3F37"/>
    <w:rsid w:val="001D69B1"/>
    <w:rsid w:val="001F47B6"/>
    <w:rsid w:val="0026244C"/>
    <w:rsid w:val="002D640C"/>
    <w:rsid w:val="00300255"/>
    <w:rsid w:val="0030288D"/>
    <w:rsid w:val="0041131F"/>
    <w:rsid w:val="00465410"/>
    <w:rsid w:val="004B4A4E"/>
    <w:rsid w:val="004B541D"/>
    <w:rsid w:val="004E1345"/>
    <w:rsid w:val="0063587F"/>
    <w:rsid w:val="006D2F44"/>
    <w:rsid w:val="00712E8F"/>
    <w:rsid w:val="007264B5"/>
    <w:rsid w:val="0080188E"/>
    <w:rsid w:val="00863A48"/>
    <w:rsid w:val="0087052C"/>
    <w:rsid w:val="00922F5A"/>
    <w:rsid w:val="00932235"/>
    <w:rsid w:val="009420CE"/>
    <w:rsid w:val="00986BFA"/>
    <w:rsid w:val="009C5BD0"/>
    <w:rsid w:val="009E0791"/>
    <w:rsid w:val="009E58BC"/>
    <w:rsid w:val="00A207CD"/>
    <w:rsid w:val="00A25443"/>
    <w:rsid w:val="00A46AB9"/>
    <w:rsid w:val="00A83524"/>
    <w:rsid w:val="00AA5BF1"/>
    <w:rsid w:val="00AC17FE"/>
    <w:rsid w:val="00AD1C62"/>
    <w:rsid w:val="00B15766"/>
    <w:rsid w:val="00B92EA2"/>
    <w:rsid w:val="00BA1994"/>
    <w:rsid w:val="00BA23F0"/>
    <w:rsid w:val="00BD4317"/>
    <w:rsid w:val="00C13AD2"/>
    <w:rsid w:val="00C27B25"/>
    <w:rsid w:val="00C315B5"/>
    <w:rsid w:val="00C32FD2"/>
    <w:rsid w:val="00C40001"/>
    <w:rsid w:val="00C57FD1"/>
    <w:rsid w:val="00C7583F"/>
    <w:rsid w:val="00CA120A"/>
    <w:rsid w:val="00CA33C6"/>
    <w:rsid w:val="00CC2530"/>
    <w:rsid w:val="00CD38FA"/>
    <w:rsid w:val="00CD42AB"/>
    <w:rsid w:val="00D42E7D"/>
    <w:rsid w:val="00D6394E"/>
    <w:rsid w:val="00D90FC3"/>
    <w:rsid w:val="00DA6E5C"/>
    <w:rsid w:val="00DB379D"/>
    <w:rsid w:val="00DB7BE9"/>
    <w:rsid w:val="00DE7A65"/>
    <w:rsid w:val="00E21861"/>
    <w:rsid w:val="00E25345"/>
    <w:rsid w:val="00E40F65"/>
    <w:rsid w:val="00E96854"/>
    <w:rsid w:val="00EF64A6"/>
    <w:rsid w:val="00F23A06"/>
    <w:rsid w:val="00F37915"/>
    <w:rsid w:val="00F63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CE"/>
    <w:rPr>
      <w:rFonts w:ascii="Times New Roman" w:hAnsi="Times New Roman"/>
      <w:sz w:val="28"/>
    </w:rPr>
  </w:style>
  <w:style w:type="paragraph" w:styleId="1">
    <w:name w:val="heading 1"/>
    <w:basedOn w:val="a"/>
    <w:next w:val="a"/>
    <w:link w:val="10"/>
    <w:uiPriority w:val="9"/>
    <w:qFormat/>
    <w:rsid w:val="0018736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654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54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CE"/>
    <w:pPr>
      <w:spacing w:after="0" w:line="240" w:lineRule="auto"/>
    </w:pPr>
    <w:rPr>
      <w:rFonts w:ascii="Times New Roman" w:hAnsi="Times New Roman"/>
      <w:sz w:val="28"/>
    </w:rPr>
  </w:style>
  <w:style w:type="paragraph" w:styleId="a5">
    <w:name w:val="endnote text"/>
    <w:basedOn w:val="a"/>
    <w:link w:val="a6"/>
    <w:uiPriority w:val="99"/>
    <w:semiHidden/>
    <w:unhideWhenUsed/>
    <w:rsid w:val="00D6394E"/>
    <w:pPr>
      <w:spacing w:after="0" w:line="240" w:lineRule="auto"/>
    </w:pPr>
    <w:rPr>
      <w:sz w:val="20"/>
      <w:szCs w:val="20"/>
    </w:rPr>
  </w:style>
  <w:style w:type="character" w:customStyle="1" w:styleId="a6">
    <w:name w:val="Текст концевой сноски Знак"/>
    <w:basedOn w:val="a0"/>
    <w:link w:val="a5"/>
    <w:uiPriority w:val="99"/>
    <w:semiHidden/>
    <w:rsid w:val="00D6394E"/>
    <w:rPr>
      <w:rFonts w:ascii="Times New Roman" w:hAnsi="Times New Roman"/>
      <w:sz w:val="20"/>
      <w:szCs w:val="20"/>
    </w:rPr>
  </w:style>
  <w:style w:type="character" w:styleId="a7">
    <w:name w:val="endnote reference"/>
    <w:basedOn w:val="a0"/>
    <w:uiPriority w:val="99"/>
    <w:semiHidden/>
    <w:unhideWhenUsed/>
    <w:rsid w:val="00D6394E"/>
    <w:rPr>
      <w:vertAlign w:val="superscript"/>
    </w:rPr>
  </w:style>
  <w:style w:type="paragraph" w:styleId="a8">
    <w:name w:val="footnote text"/>
    <w:basedOn w:val="a"/>
    <w:link w:val="a9"/>
    <w:uiPriority w:val="99"/>
    <w:semiHidden/>
    <w:unhideWhenUsed/>
    <w:rsid w:val="00D6394E"/>
    <w:pPr>
      <w:spacing w:after="0" w:line="240" w:lineRule="auto"/>
    </w:pPr>
    <w:rPr>
      <w:sz w:val="20"/>
      <w:szCs w:val="20"/>
    </w:rPr>
  </w:style>
  <w:style w:type="character" w:customStyle="1" w:styleId="a9">
    <w:name w:val="Текст сноски Знак"/>
    <w:basedOn w:val="a0"/>
    <w:link w:val="a8"/>
    <w:uiPriority w:val="99"/>
    <w:semiHidden/>
    <w:rsid w:val="00D6394E"/>
    <w:rPr>
      <w:rFonts w:ascii="Times New Roman" w:hAnsi="Times New Roman"/>
      <w:sz w:val="20"/>
      <w:szCs w:val="20"/>
    </w:rPr>
  </w:style>
  <w:style w:type="character" w:styleId="aa">
    <w:name w:val="footnote reference"/>
    <w:basedOn w:val="a0"/>
    <w:uiPriority w:val="99"/>
    <w:semiHidden/>
    <w:unhideWhenUsed/>
    <w:rsid w:val="00D6394E"/>
    <w:rPr>
      <w:vertAlign w:val="superscript"/>
    </w:rPr>
  </w:style>
  <w:style w:type="paragraph" w:styleId="ab">
    <w:name w:val="List Paragraph"/>
    <w:basedOn w:val="a"/>
    <w:uiPriority w:val="34"/>
    <w:qFormat/>
    <w:rsid w:val="0041131F"/>
    <w:pPr>
      <w:ind w:left="720"/>
      <w:contextualSpacing/>
    </w:pPr>
  </w:style>
  <w:style w:type="paragraph" w:customStyle="1" w:styleId="11">
    <w:name w:val="Стиль1"/>
    <w:basedOn w:val="a"/>
    <w:link w:val="12"/>
    <w:qFormat/>
    <w:rsid w:val="00D90FC3"/>
    <w:pPr>
      <w:spacing w:after="0"/>
      <w:ind w:firstLine="709"/>
      <w:contextualSpacing/>
    </w:pPr>
    <w:rPr>
      <w:rFonts w:cs="Times New Roman"/>
      <w:color w:val="231F20"/>
      <w:szCs w:val="28"/>
      <w:shd w:val="clear" w:color="auto" w:fill="FFFFFF"/>
    </w:rPr>
  </w:style>
  <w:style w:type="character" w:customStyle="1" w:styleId="12">
    <w:name w:val="Стиль1 Знак"/>
    <w:basedOn w:val="a0"/>
    <w:link w:val="11"/>
    <w:rsid w:val="00D90FC3"/>
    <w:rPr>
      <w:rFonts w:ascii="Times New Roman" w:hAnsi="Times New Roman" w:cs="Times New Roman"/>
      <w:color w:val="231F20"/>
      <w:sz w:val="28"/>
      <w:szCs w:val="28"/>
    </w:rPr>
  </w:style>
  <w:style w:type="paragraph" w:styleId="ac">
    <w:name w:val="Normal (Web)"/>
    <w:aliases w:val="Обычный (веб) Знак Знак,Обычный (веб) Знак Знак Знак"/>
    <w:basedOn w:val="a"/>
    <w:uiPriority w:val="99"/>
    <w:semiHidden/>
    <w:unhideWhenUsed/>
    <w:qFormat/>
    <w:rsid w:val="00E21861"/>
    <w:pPr>
      <w:spacing w:before="100" w:beforeAutospacing="1" w:after="100" w:afterAutospacing="1" w:line="240" w:lineRule="auto"/>
      <w:jc w:val="left"/>
    </w:pPr>
    <w:rPr>
      <w:rFonts w:eastAsia="Times New Roman" w:cs="Times New Roman"/>
      <w:sz w:val="24"/>
      <w:szCs w:val="24"/>
      <w:lang w:eastAsia="ru-RU"/>
    </w:rPr>
  </w:style>
  <w:style w:type="character" w:styleId="ad">
    <w:name w:val="Hyperlink"/>
    <w:basedOn w:val="a0"/>
    <w:uiPriority w:val="99"/>
    <w:unhideWhenUsed/>
    <w:rsid w:val="00E21861"/>
    <w:rPr>
      <w:color w:val="0000FF"/>
      <w:u w:val="single"/>
    </w:rPr>
  </w:style>
  <w:style w:type="paragraph" w:styleId="ae">
    <w:name w:val="header"/>
    <w:basedOn w:val="a"/>
    <w:link w:val="af"/>
    <w:uiPriority w:val="99"/>
    <w:semiHidden/>
    <w:unhideWhenUsed/>
    <w:rsid w:val="00EF64A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F64A6"/>
    <w:rPr>
      <w:rFonts w:ascii="Times New Roman" w:hAnsi="Times New Roman"/>
      <w:sz w:val="28"/>
    </w:rPr>
  </w:style>
  <w:style w:type="paragraph" w:styleId="af0">
    <w:name w:val="footer"/>
    <w:basedOn w:val="a"/>
    <w:link w:val="af1"/>
    <w:uiPriority w:val="99"/>
    <w:unhideWhenUsed/>
    <w:rsid w:val="00EF64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F64A6"/>
    <w:rPr>
      <w:rFonts w:ascii="Times New Roman" w:hAnsi="Times New Roman"/>
      <w:sz w:val="28"/>
    </w:rPr>
  </w:style>
  <w:style w:type="character" w:customStyle="1" w:styleId="10">
    <w:name w:val="Заголовок 1 Знак"/>
    <w:basedOn w:val="a0"/>
    <w:link w:val="1"/>
    <w:uiPriority w:val="9"/>
    <w:rsid w:val="00187368"/>
    <w:rPr>
      <w:rFonts w:asciiTheme="majorHAnsi" w:eastAsiaTheme="majorEastAsia" w:hAnsiTheme="majorHAnsi" w:cstheme="majorBidi"/>
      <w:b/>
      <w:bCs/>
      <w:color w:val="365F91" w:themeColor="accent1" w:themeShade="BF"/>
      <w:sz w:val="28"/>
      <w:szCs w:val="28"/>
    </w:rPr>
  </w:style>
  <w:style w:type="paragraph" w:styleId="af2">
    <w:name w:val="Title"/>
    <w:basedOn w:val="a"/>
    <w:next w:val="a"/>
    <w:link w:val="af3"/>
    <w:uiPriority w:val="10"/>
    <w:qFormat/>
    <w:rsid w:val="004654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46541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465410"/>
    <w:rPr>
      <w:rFonts w:asciiTheme="majorHAnsi" w:eastAsiaTheme="majorEastAsia" w:hAnsiTheme="majorHAnsi" w:cstheme="majorBidi"/>
      <w:b/>
      <w:bCs/>
      <w:color w:val="4F81BD" w:themeColor="accent1"/>
      <w:sz w:val="26"/>
      <w:szCs w:val="26"/>
    </w:rPr>
  </w:style>
  <w:style w:type="paragraph" w:styleId="af4">
    <w:name w:val="TOC Heading"/>
    <w:basedOn w:val="1"/>
    <w:next w:val="a"/>
    <w:uiPriority w:val="39"/>
    <w:semiHidden/>
    <w:unhideWhenUsed/>
    <w:qFormat/>
    <w:rsid w:val="00465410"/>
    <w:pPr>
      <w:spacing w:line="276" w:lineRule="auto"/>
      <w:jc w:val="left"/>
      <w:outlineLvl w:val="9"/>
    </w:pPr>
  </w:style>
  <w:style w:type="paragraph" w:styleId="13">
    <w:name w:val="toc 1"/>
    <w:basedOn w:val="a"/>
    <w:next w:val="a"/>
    <w:autoRedefine/>
    <w:uiPriority w:val="39"/>
    <w:unhideWhenUsed/>
    <w:rsid w:val="00465410"/>
    <w:pPr>
      <w:tabs>
        <w:tab w:val="right" w:leader="dot" w:pos="9345"/>
      </w:tabs>
      <w:spacing w:after="100"/>
      <w:ind w:left="720"/>
      <w:jc w:val="left"/>
    </w:pPr>
  </w:style>
  <w:style w:type="paragraph" w:styleId="af5">
    <w:name w:val="Balloon Text"/>
    <w:basedOn w:val="a"/>
    <w:link w:val="af6"/>
    <w:uiPriority w:val="99"/>
    <w:semiHidden/>
    <w:unhideWhenUsed/>
    <w:rsid w:val="0046541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65410"/>
    <w:rPr>
      <w:rFonts w:ascii="Tahoma" w:hAnsi="Tahoma" w:cs="Tahoma"/>
      <w:sz w:val="16"/>
      <w:szCs w:val="16"/>
    </w:rPr>
  </w:style>
  <w:style w:type="character" w:customStyle="1" w:styleId="30">
    <w:name w:val="Заголовок 3 Знак"/>
    <w:basedOn w:val="a0"/>
    <w:link w:val="3"/>
    <w:uiPriority w:val="9"/>
    <w:rsid w:val="00465410"/>
    <w:rPr>
      <w:rFonts w:asciiTheme="majorHAnsi" w:eastAsiaTheme="majorEastAsia" w:hAnsiTheme="majorHAnsi" w:cstheme="majorBidi"/>
      <w:b/>
      <w:bCs/>
      <w:color w:val="4F81BD" w:themeColor="accent1"/>
      <w:sz w:val="28"/>
    </w:rPr>
  </w:style>
  <w:style w:type="character" w:customStyle="1" w:styleId="a4">
    <w:name w:val="Без интервала Знак"/>
    <w:basedOn w:val="a0"/>
    <w:link w:val="a3"/>
    <w:uiPriority w:val="1"/>
    <w:rsid w:val="00BA23F0"/>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0CE"/>
    <w:rPr>
      <w:rFonts w:ascii="Times New Roman" w:hAnsi="Times New Roman"/>
      <w:sz w:val="28"/>
    </w:rPr>
  </w:style>
  <w:style w:type="paragraph" w:styleId="1">
    <w:name w:val="heading 1"/>
    <w:basedOn w:val="a"/>
    <w:next w:val="a"/>
    <w:link w:val="10"/>
    <w:uiPriority w:val="9"/>
    <w:qFormat/>
    <w:rsid w:val="0018736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4654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54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420CE"/>
    <w:pPr>
      <w:spacing w:after="0" w:line="240" w:lineRule="auto"/>
    </w:pPr>
    <w:rPr>
      <w:rFonts w:ascii="Times New Roman" w:hAnsi="Times New Roman"/>
      <w:sz w:val="28"/>
    </w:rPr>
  </w:style>
  <w:style w:type="paragraph" w:styleId="a5">
    <w:name w:val="endnote text"/>
    <w:basedOn w:val="a"/>
    <w:link w:val="a6"/>
    <w:uiPriority w:val="99"/>
    <w:semiHidden/>
    <w:unhideWhenUsed/>
    <w:rsid w:val="00D6394E"/>
    <w:pPr>
      <w:spacing w:after="0" w:line="240" w:lineRule="auto"/>
    </w:pPr>
    <w:rPr>
      <w:sz w:val="20"/>
      <w:szCs w:val="20"/>
    </w:rPr>
  </w:style>
  <w:style w:type="character" w:customStyle="1" w:styleId="a6">
    <w:name w:val="Текст концевой сноски Знак"/>
    <w:basedOn w:val="a0"/>
    <w:link w:val="a5"/>
    <w:uiPriority w:val="99"/>
    <w:semiHidden/>
    <w:rsid w:val="00D6394E"/>
    <w:rPr>
      <w:rFonts w:ascii="Times New Roman" w:hAnsi="Times New Roman"/>
      <w:sz w:val="20"/>
      <w:szCs w:val="20"/>
    </w:rPr>
  </w:style>
  <w:style w:type="character" w:styleId="a7">
    <w:name w:val="endnote reference"/>
    <w:basedOn w:val="a0"/>
    <w:uiPriority w:val="99"/>
    <w:semiHidden/>
    <w:unhideWhenUsed/>
    <w:rsid w:val="00D6394E"/>
    <w:rPr>
      <w:vertAlign w:val="superscript"/>
    </w:rPr>
  </w:style>
  <w:style w:type="paragraph" w:styleId="a8">
    <w:name w:val="footnote text"/>
    <w:basedOn w:val="a"/>
    <w:link w:val="a9"/>
    <w:uiPriority w:val="99"/>
    <w:semiHidden/>
    <w:unhideWhenUsed/>
    <w:rsid w:val="00D6394E"/>
    <w:pPr>
      <w:spacing w:after="0" w:line="240" w:lineRule="auto"/>
    </w:pPr>
    <w:rPr>
      <w:sz w:val="20"/>
      <w:szCs w:val="20"/>
    </w:rPr>
  </w:style>
  <w:style w:type="character" w:customStyle="1" w:styleId="a9">
    <w:name w:val="Текст сноски Знак"/>
    <w:basedOn w:val="a0"/>
    <w:link w:val="a8"/>
    <w:uiPriority w:val="99"/>
    <w:semiHidden/>
    <w:rsid w:val="00D6394E"/>
    <w:rPr>
      <w:rFonts w:ascii="Times New Roman" w:hAnsi="Times New Roman"/>
      <w:sz w:val="20"/>
      <w:szCs w:val="20"/>
    </w:rPr>
  </w:style>
  <w:style w:type="character" w:styleId="aa">
    <w:name w:val="footnote reference"/>
    <w:basedOn w:val="a0"/>
    <w:uiPriority w:val="99"/>
    <w:semiHidden/>
    <w:unhideWhenUsed/>
    <w:rsid w:val="00D6394E"/>
    <w:rPr>
      <w:vertAlign w:val="superscript"/>
    </w:rPr>
  </w:style>
  <w:style w:type="paragraph" w:styleId="ab">
    <w:name w:val="List Paragraph"/>
    <w:basedOn w:val="a"/>
    <w:uiPriority w:val="34"/>
    <w:qFormat/>
    <w:rsid w:val="0041131F"/>
    <w:pPr>
      <w:ind w:left="720"/>
      <w:contextualSpacing/>
    </w:pPr>
  </w:style>
  <w:style w:type="paragraph" w:customStyle="1" w:styleId="11">
    <w:name w:val="Стиль1"/>
    <w:basedOn w:val="a"/>
    <w:link w:val="12"/>
    <w:qFormat/>
    <w:rsid w:val="00D90FC3"/>
    <w:pPr>
      <w:spacing w:after="0"/>
      <w:ind w:firstLine="709"/>
      <w:contextualSpacing/>
    </w:pPr>
    <w:rPr>
      <w:rFonts w:cs="Times New Roman"/>
      <w:color w:val="231F20"/>
      <w:szCs w:val="28"/>
      <w:shd w:val="clear" w:color="auto" w:fill="FFFFFF"/>
    </w:rPr>
  </w:style>
  <w:style w:type="character" w:customStyle="1" w:styleId="12">
    <w:name w:val="Стиль1 Знак"/>
    <w:basedOn w:val="a0"/>
    <w:link w:val="11"/>
    <w:rsid w:val="00D90FC3"/>
    <w:rPr>
      <w:rFonts w:ascii="Times New Roman" w:hAnsi="Times New Roman" w:cs="Times New Roman"/>
      <w:color w:val="231F20"/>
      <w:sz w:val="28"/>
      <w:szCs w:val="28"/>
    </w:rPr>
  </w:style>
  <w:style w:type="paragraph" w:styleId="ac">
    <w:name w:val="Normal (Web)"/>
    <w:aliases w:val="Обычный (веб) Знак Знак,Обычный (веб) Знак Знак Знак"/>
    <w:basedOn w:val="a"/>
    <w:uiPriority w:val="99"/>
    <w:semiHidden/>
    <w:unhideWhenUsed/>
    <w:qFormat/>
    <w:rsid w:val="00E21861"/>
    <w:pPr>
      <w:spacing w:before="100" w:beforeAutospacing="1" w:after="100" w:afterAutospacing="1" w:line="240" w:lineRule="auto"/>
      <w:jc w:val="left"/>
    </w:pPr>
    <w:rPr>
      <w:rFonts w:eastAsia="Times New Roman" w:cs="Times New Roman"/>
      <w:sz w:val="24"/>
      <w:szCs w:val="24"/>
      <w:lang w:eastAsia="ru-RU"/>
    </w:rPr>
  </w:style>
  <w:style w:type="character" w:styleId="ad">
    <w:name w:val="Hyperlink"/>
    <w:basedOn w:val="a0"/>
    <w:uiPriority w:val="99"/>
    <w:unhideWhenUsed/>
    <w:rsid w:val="00E21861"/>
    <w:rPr>
      <w:color w:val="0000FF"/>
      <w:u w:val="single"/>
    </w:rPr>
  </w:style>
  <w:style w:type="paragraph" w:styleId="ae">
    <w:name w:val="header"/>
    <w:basedOn w:val="a"/>
    <w:link w:val="af"/>
    <w:uiPriority w:val="99"/>
    <w:semiHidden/>
    <w:unhideWhenUsed/>
    <w:rsid w:val="00EF64A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F64A6"/>
    <w:rPr>
      <w:rFonts w:ascii="Times New Roman" w:hAnsi="Times New Roman"/>
      <w:sz w:val="28"/>
    </w:rPr>
  </w:style>
  <w:style w:type="paragraph" w:styleId="af0">
    <w:name w:val="footer"/>
    <w:basedOn w:val="a"/>
    <w:link w:val="af1"/>
    <w:uiPriority w:val="99"/>
    <w:unhideWhenUsed/>
    <w:rsid w:val="00EF64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F64A6"/>
    <w:rPr>
      <w:rFonts w:ascii="Times New Roman" w:hAnsi="Times New Roman"/>
      <w:sz w:val="28"/>
    </w:rPr>
  </w:style>
  <w:style w:type="character" w:customStyle="1" w:styleId="10">
    <w:name w:val="Заголовок 1 Знак"/>
    <w:basedOn w:val="a0"/>
    <w:link w:val="1"/>
    <w:uiPriority w:val="9"/>
    <w:rsid w:val="00187368"/>
    <w:rPr>
      <w:rFonts w:asciiTheme="majorHAnsi" w:eastAsiaTheme="majorEastAsia" w:hAnsiTheme="majorHAnsi" w:cstheme="majorBidi"/>
      <w:b/>
      <w:bCs/>
      <w:color w:val="365F91" w:themeColor="accent1" w:themeShade="BF"/>
      <w:sz w:val="28"/>
      <w:szCs w:val="28"/>
    </w:rPr>
  </w:style>
  <w:style w:type="paragraph" w:styleId="af2">
    <w:name w:val="Title"/>
    <w:basedOn w:val="a"/>
    <w:next w:val="a"/>
    <w:link w:val="af3"/>
    <w:uiPriority w:val="10"/>
    <w:qFormat/>
    <w:rsid w:val="004654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uiPriority w:val="10"/>
    <w:rsid w:val="0046541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465410"/>
    <w:rPr>
      <w:rFonts w:asciiTheme="majorHAnsi" w:eastAsiaTheme="majorEastAsia" w:hAnsiTheme="majorHAnsi" w:cstheme="majorBidi"/>
      <w:b/>
      <w:bCs/>
      <w:color w:val="4F81BD" w:themeColor="accent1"/>
      <w:sz w:val="26"/>
      <w:szCs w:val="26"/>
    </w:rPr>
  </w:style>
  <w:style w:type="paragraph" w:styleId="af4">
    <w:name w:val="TOC Heading"/>
    <w:basedOn w:val="1"/>
    <w:next w:val="a"/>
    <w:uiPriority w:val="39"/>
    <w:semiHidden/>
    <w:unhideWhenUsed/>
    <w:qFormat/>
    <w:rsid w:val="00465410"/>
    <w:pPr>
      <w:spacing w:line="276" w:lineRule="auto"/>
      <w:jc w:val="left"/>
      <w:outlineLvl w:val="9"/>
    </w:pPr>
  </w:style>
  <w:style w:type="paragraph" w:styleId="13">
    <w:name w:val="toc 1"/>
    <w:basedOn w:val="a"/>
    <w:next w:val="a"/>
    <w:autoRedefine/>
    <w:uiPriority w:val="39"/>
    <w:unhideWhenUsed/>
    <w:rsid w:val="00465410"/>
    <w:pPr>
      <w:tabs>
        <w:tab w:val="right" w:leader="dot" w:pos="9345"/>
      </w:tabs>
      <w:spacing w:after="100"/>
      <w:ind w:left="720"/>
      <w:jc w:val="left"/>
    </w:pPr>
  </w:style>
  <w:style w:type="paragraph" w:styleId="af5">
    <w:name w:val="Balloon Text"/>
    <w:basedOn w:val="a"/>
    <w:link w:val="af6"/>
    <w:uiPriority w:val="99"/>
    <w:semiHidden/>
    <w:unhideWhenUsed/>
    <w:rsid w:val="0046541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65410"/>
    <w:rPr>
      <w:rFonts w:ascii="Tahoma" w:hAnsi="Tahoma" w:cs="Tahoma"/>
      <w:sz w:val="16"/>
      <w:szCs w:val="16"/>
    </w:rPr>
  </w:style>
  <w:style w:type="character" w:customStyle="1" w:styleId="30">
    <w:name w:val="Заголовок 3 Знак"/>
    <w:basedOn w:val="a0"/>
    <w:link w:val="3"/>
    <w:uiPriority w:val="9"/>
    <w:rsid w:val="00465410"/>
    <w:rPr>
      <w:rFonts w:asciiTheme="majorHAnsi" w:eastAsiaTheme="majorEastAsia" w:hAnsiTheme="majorHAnsi" w:cstheme="majorBidi"/>
      <w:b/>
      <w:bCs/>
      <w:color w:val="4F81BD" w:themeColor="accent1"/>
      <w:sz w:val="28"/>
    </w:rPr>
  </w:style>
  <w:style w:type="character" w:customStyle="1" w:styleId="a4">
    <w:name w:val="Без интервала Знак"/>
    <w:basedOn w:val="a0"/>
    <w:link w:val="a3"/>
    <w:uiPriority w:val="1"/>
    <w:rsid w:val="00BA23F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9193">
      <w:bodyDiv w:val="1"/>
      <w:marLeft w:val="0"/>
      <w:marRight w:val="0"/>
      <w:marTop w:val="0"/>
      <w:marBottom w:val="0"/>
      <w:divBdr>
        <w:top w:val="none" w:sz="0" w:space="0" w:color="auto"/>
        <w:left w:val="none" w:sz="0" w:space="0" w:color="auto"/>
        <w:bottom w:val="none" w:sz="0" w:space="0" w:color="auto"/>
        <w:right w:val="none" w:sz="0" w:space="0" w:color="auto"/>
      </w:divBdr>
    </w:div>
    <w:div w:id="544148225">
      <w:bodyDiv w:val="1"/>
      <w:marLeft w:val="0"/>
      <w:marRight w:val="0"/>
      <w:marTop w:val="0"/>
      <w:marBottom w:val="0"/>
      <w:divBdr>
        <w:top w:val="none" w:sz="0" w:space="0" w:color="auto"/>
        <w:left w:val="none" w:sz="0" w:space="0" w:color="auto"/>
        <w:bottom w:val="none" w:sz="0" w:space="0" w:color="auto"/>
        <w:right w:val="none" w:sz="0" w:space="0" w:color="auto"/>
      </w:divBdr>
    </w:div>
    <w:div w:id="1089035020">
      <w:bodyDiv w:val="1"/>
      <w:marLeft w:val="0"/>
      <w:marRight w:val="0"/>
      <w:marTop w:val="0"/>
      <w:marBottom w:val="0"/>
      <w:divBdr>
        <w:top w:val="none" w:sz="0" w:space="0" w:color="auto"/>
        <w:left w:val="none" w:sz="0" w:space="0" w:color="auto"/>
        <w:bottom w:val="none" w:sz="0" w:space="0" w:color="auto"/>
        <w:right w:val="none" w:sz="0" w:space="0" w:color="auto"/>
      </w:divBdr>
    </w:div>
    <w:div w:id="19789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journal/n/problemy-i-perspektivy-razvitiya-obrazovaniya-v-rossi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berleninka.ru/journal/n/problemy-sovremennoy-nauki-i-obrazovaniya" TargetMode="External"/><Relationship Id="rId17" Type="http://schemas.openxmlformats.org/officeDocument/2006/relationships/hyperlink" Target="https://cyberleninka.ru/journal/n/obrazovanie-nauka-nauchnye-kadry" TargetMode="External"/><Relationship Id="rId2" Type="http://schemas.openxmlformats.org/officeDocument/2006/relationships/numbering" Target="numbering.xml"/><Relationship Id="rId16" Type="http://schemas.openxmlformats.org/officeDocument/2006/relationships/hyperlink" Target="https://cyberleninka.ru/journal/n/pedagogicheskoe-obrazovanie-v-ross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journal/n/mir-nauki-pedagogika-i-psihologiya" TargetMode="External"/><Relationship Id="rId5" Type="http://schemas.openxmlformats.org/officeDocument/2006/relationships/settings" Target="settings.xml"/><Relationship Id="rId15" Type="http://schemas.openxmlformats.org/officeDocument/2006/relationships/hyperlink" Target="https://cyberleninka.ru/journal/n/pedagogicheskoe-obrazovanie-v-rossii" TargetMode="External"/><Relationship Id="rId10" Type="http://schemas.openxmlformats.org/officeDocument/2006/relationships/hyperlink" Target="http://www.dslib.net/obw-pedagogika/stanovlenie-vneshkolnogo-obrazovanija-v-rossii-v-60-e-gody-xix-v-nachale-xx.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4%D1%83%D1%85%D0%BE%D0%B2%D0%B5%D0%BD%D1%81%D1%82%D0%B2%D0%BE" TargetMode="External"/><Relationship Id="rId14" Type="http://schemas.openxmlformats.org/officeDocument/2006/relationships/hyperlink" Target="https://cyberleninka.ru/journal/n/evraziyskiy-soyuz-ucheny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ТГК04</b:Tag>
    <b:SourceType>Book</b:SourceType>
    <b:Guid>{29AA75BD-C049-4A7A-97E1-691719C6A40D}</b:Guid>
    <b:Author>
      <b:Author>
        <b:NameList>
          <b:Person>
            <b:Last>Т.Г. Киселева</b:Last>
            <b:First>Ю.Д.</b:First>
            <b:Middle>Красильников</b:Middle>
          </b:Person>
        </b:NameList>
      </b:Author>
    </b:Author>
    <b:Title>Социально-культурная деятельность</b:Title>
    <b:Year>2004</b:Year>
    <b:Publisher>Москва : МГУКИ, 2004. 539 с</b:Publisher>
    <b:RefOrder>1</b:RefOrder>
  </b:Source>
  <b:Source>
    <b:Tag>Чех12</b:Tag>
    <b:SourceType>Book</b:SourceType>
    <b:Guid>{E2C523C1-486A-4168-A4D5-367935333B79}</b:Guid>
    <b:Author>
      <b:Author>
        <b:NameList>
          <b:Person>
            <b:Last>В.</b:Last>
            <b:First>Чехов</b:First>
            <b:Middle>Н.</b:Middle>
          </b:Person>
        </b:NameList>
      </b:Author>
    </b:Author>
    <b:Title>Народное образование в России с 60-х годов XIX века.</b:Title>
    <b:Year>1912</b:Year>
    <b:Publisher>"Польза" В. Антик и К°, 1912. — 224 с.</b:Publisher>
    <b:RefOrder>2</b:RefOrder>
  </b:Source>
  <b:Source>
    <b:Tag>Чар09</b:Tag>
    <b:SourceType>Book</b:SourceType>
    <b:Guid>{7DB6F9F5-F552-44D1-8BEE-F1BD58FCB22F}</b:Guid>
    <b:Author>
      <b:Author>
        <b:NameList>
          <b:Person>
            <b:Last>И.</b:Last>
            <b:First>Чарнолуский</b:First>
            <b:Middle>В.</b:Middle>
          </b:Person>
        </b:NameList>
      </b:Author>
    </b:Author>
    <b:Title>Основные вопросы организации внешкольного образования в России.</b:Title>
    <b:Year>1909</b:Year>
    <b:City>Спб</b:City>
    <b:Publisher>Знание 1909</b:Publisher>
    <b:RefOrder>3</b:RefOrder>
  </b:Source>
  <b:Source>
    <b:Tag>Мед</b:Tag>
    <b:SourceType>Book</b:SourceType>
    <b:Guid>{EB7B5CE1-4113-4F38-A424-82CD4264A39F}</b:Guid>
    <b:Author>
      <b:Author>
        <b:NameList>
          <b:Person>
            <b:Last>Н.</b:Last>
            <b:First>Медынский</b:First>
            <b:Middle>Е.</b:Middle>
          </b:Person>
        </b:NameList>
      </b:Author>
    </b:Author>
    <b:Title>Энциклопедия внешкольного образования. </b:Title>
    <b:Publisher> Т.  1.  –  М.  ;  Пг  :  Гос. издательство 1923.</b:Publisher>
    <b:RefOrder>4</b:RefOrder>
  </b:Source>
  <b:Source>
    <b:Tag>Нес02</b:Tag>
    <b:SourceType>Misc</b:SourceType>
    <b:Guid>{779B5976-92CA-4D72-948D-FE30B5946B53}</b:Guid>
    <b:Author>
      <b:Author>
        <b:NameList>
          <b:Person>
            <b:Last>Н</b:Last>
            <b:First>Нестерова</b:First>
            <b:Middle>И.</b:Middle>
          </b:Person>
        </b:NameList>
      </b:Author>
    </b:Author>
    <b:Title>Проблемы  начального  образования  в  педагогической  и  культурно‐просветительской  деятельностиН. Ф. Бунакова в контексте общественно‐педагогического движения 60‐90‐х гг. XIX века.</b:Title>
    <b:PublicationTitle>дис. … канд. пед. наук</b:PublicationTitle>
    <b:Year>2002</b:Year>
    <b:City>Воронеж</b:City>
    <b:RefOrder>5</b:RefOrder>
  </b:Source>
  <b:Source>
    <b:Tag>Лит04</b:Tag>
    <b:SourceType>Misc</b:SourceType>
    <b:Guid>{46E9D961-964B-4493-9686-C54A2586ADAA}</b:Guid>
    <b:Author>
      <b:Author>
        <b:NameList>
          <b:Person>
            <b:Last>В.</b:Last>
            <b:First>Литовкин</b:First>
            <b:Middle>Е.</b:Middle>
          </b:Person>
        </b:NameList>
      </b:Author>
    </b:Author>
    <b:Title>Развитие культурно‐просветительной работы России послевоенного периода : теоретико‐методологическиеи  историко‐педагогические  аспекты.</b:Title>
    <b:PublicationTitle>дис.  …  д‐ра  пед.  наук</b:PublicationTitle>
    <b:Year>2004</b:Year>
    <b:RefOrder>6</b:RefOrder>
  </b:Source>
  <b:Source>
    <b:Tag>Вет03</b:Tag>
    <b:SourceType>Misc</b:SourceType>
    <b:Guid>{C3C2D77A-6399-4E87-BC3A-CBDBB70CC1C6}</b:Guid>
    <b:Author>
      <b:Author>
        <b:NameList>
          <b:Person>
            <b:Last>И.</b:Last>
            <b:First>Ветерков</b:First>
            <b:Middle>А.</b:Middle>
          </b:Person>
        </b:NameList>
      </b:Author>
    </b:Author>
    <b:Title>Культурно‐просветительная  работа  профсоюзов  Верхневолжья  в  1920‐е  гг.</b:Title>
    <b:PublicationTitle>дис.  …  канд.  ист.  наук</b:PublicationTitle>
    <b:Year>2003</b:Year>
    <b:City>Ярославль</b:City>
    <b:RefOrder>7</b:RefOrder>
  </b:Source>
  <b:Source>
    <b:Tag>12276</b:Tag>
    <b:SourceType>Misc</b:SourceType>
    <b:Guid>{A08D9A3E-91BB-4F91-98BA-4960FC2F27E5}</b:Guid>
    <b:Title>Новые исследования по истории советс-кой педагогики и школы: сборник научных трудов №155</b:Title>
    <b:Year>1976.</b:Year>
    <b:City>Ярославль, ЯГПУ</b:City>
    <b:Publisher>Ростовская типогра-фия им. М.И. Калинина</b:Publisher>
    <b:RefOrder>8</b:RefOrder>
  </b:Source>
  <b:Source>
    <b:Tag>Смо06</b:Tag>
    <b:SourceType>Misc</b:SourceType>
    <b:Guid>{68EBBE7A-7C66-46B1-839B-CA17B618EB57}</b:Guid>
    <b:Author>
      <b:Author>
        <b:NameList>
          <b:Person>
            <b:Last>В.</b:Last>
            <b:First>Смольников</b:First>
            <b:Middle>Е.</b:Middle>
          </b:Person>
        </b:NameList>
      </b:Author>
    </b:Author>
    <b:Title>Становление и разви-тие системы дополнительного образования детей в отечественной педагогике: историко-педагоги-ческий анализ</b:Title>
    <b:PublicationTitle> дис…канд. пед. наук</b:PublicationTitle>
    <b:Year>2006</b:Year>
    <b:City>Ульяновск</b:City>
    <b:RefOrder>9</b:RefOrder>
  </b:Source>
  <b:Source>
    <b:Tag>Тип97</b:Tag>
    <b:SourceType>Misc</b:SourceType>
    <b:Guid>{5B93C352-255D-4ED6-9862-5AE135EA0918}</b:Guid>
    <b:Title>Типовое положение об образовательном учреждении дополнительного образования детей /[Утверждено постановлениями Правительства РФ № 233 от 7.03.1995г. и № 212 от 22.02.1997г.</b:Title>
    <b:Year>1997</b:Year>
    <b:Publisher>Вестник образования.</b:Publisher>
    <b:RefOrder>10</b:RefOrder>
  </b:Source>
  <b:Source>
    <b:Tag>Вне78</b:Tag>
    <b:SourceType>Misc</b:SourceType>
    <b:Guid>{5C279D61-FBE5-4AC6-A3A7-2E3687C68669}</b:Guid>
    <b:Title> Внешкольные учреждения: пособие для работников внешкольных учреждений</b:Title>
    <b:Year>1978</b:Year>
    <b:Publisher>под ред. Л. К. Балясной– М.: Просвещение</b:Publisher>
    <b:RefOrder>11</b:RefOrder>
  </b:Source>
</b:Sources>
</file>

<file path=customXml/itemProps1.xml><?xml version="1.0" encoding="utf-8"?>
<ds:datastoreItem xmlns:ds="http://schemas.openxmlformats.org/officeDocument/2006/customXml" ds:itemID="{75C7D380-C06A-43BC-8DC5-BFBFB1C2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6942</Words>
  <Characters>39573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Любимая</dc:creator>
  <cp:lastModifiedBy>Dmitry V Stolpovskih</cp:lastModifiedBy>
  <cp:revision>2</cp:revision>
  <cp:lastPrinted>2021-03-22T00:55:00Z</cp:lastPrinted>
  <dcterms:created xsi:type="dcterms:W3CDTF">2021-03-23T06:08:00Z</dcterms:created>
  <dcterms:modified xsi:type="dcterms:W3CDTF">2021-03-23T06:08:00Z</dcterms:modified>
</cp:coreProperties>
</file>